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5309" w:type="dxa"/>
        <w:tblInd w:w="-572" w:type="dxa"/>
        <w:tblLook w:val="04A0" w:firstRow="1" w:lastRow="0" w:firstColumn="1" w:lastColumn="0" w:noHBand="0" w:noVBand="1"/>
      </w:tblPr>
      <w:tblGrid>
        <w:gridCol w:w="1633"/>
        <w:gridCol w:w="979"/>
        <w:gridCol w:w="1937"/>
        <w:gridCol w:w="554"/>
        <w:gridCol w:w="2350"/>
        <w:gridCol w:w="2123"/>
        <w:gridCol w:w="347"/>
        <w:gridCol w:w="5386"/>
      </w:tblGrid>
      <w:tr w:rsidR="000907FF" w14:paraId="6D67345C" w14:textId="77777777" w:rsidTr="003A4DBA">
        <w:tc>
          <w:tcPr>
            <w:tcW w:w="15309" w:type="dxa"/>
            <w:gridSpan w:val="8"/>
            <w:shd w:val="clear" w:color="auto" w:fill="A8D08D" w:themeFill="accent6" w:themeFillTint="99"/>
          </w:tcPr>
          <w:p w14:paraId="5E05AD65" w14:textId="77777777" w:rsidR="000907FF" w:rsidRPr="000907FF" w:rsidRDefault="000907FF" w:rsidP="000907FF">
            <w:pPr>
              <w:jc w:val="center"/>
              <w:rPr>
                <w:b/>
                <w:bCs/>
              </w:rPr>
            </w:pPr>
            <w:r w:rsidRPr="000907FF">
              <w:rPr>
                <w:b/>
                <w:bCs/>
              </w:rPr>
              <w:t>High Ercall Primary School</w:t>
            </w:r>
          </w:p>
          <w:p w14:paraId="79CDF61A" w14:textId="123ED6DD" w:rsidR="000907FF" w:rsidRDefault="00321204" w:rsidP="000907FF">
            <w:pPr>
              <w:jc w:val="center"/>
            </w:pPr>
            <w:r>
              <w:rPr>
                <w:b/>
                <w:bCs/>
              </w:rPr>
              <w:t>Progression in Religious Education</w:t>
            </w:r>
          </w:p>
        </w:tc>
      </w:tr>
      <w:tr w:rsidR="000907FF" w14:paraId="7F016E09" w14:textId="77777777" w:rsidTr="00892803">
        <w:tc>
          <w:tcPr>
            <w:tcW w:w="4549" w:type="dxa"/>
            <w:gridSpan w:val="3"/>
          </w:tcPr>
          <w:p w14:paraId="2B50A36F" w14:textId="0267F697" w:rsidR="000907FF" w:rsidRPr="000907FF" w:rsidRDefault="004911BC">
            <w:pPr>
              <w:rPr>
                <w:b/>
                <w:bCs/>
              </w:rPr>
            </w:pPr>
            <w:r>
              <w:rPr>
                <w:b/>
                <w:bCs/>
              </w:rPr>
              <w:t>Date: June 2022</w:t>
            </w:r>
          </w:p>
        </w:tc>
        <w:tc>
          <w:tcPr>
            <w:tcW w:w="5027" w:type="dxa"/>
            <w:gridSpan w:val="3"/>
          </w:tcPr>
          <w:p w14:paraId="4F9AB676" w14:textId="71A68634" w:rsidR="000907FF" w:rsidRPr="000907FF" w:rsidRDefault="000907FF">
            <w:pPr>
              <w:rPr>
                <w:b/>
                <w:bCs/>
              </w:rPr>
            </w:pPr>
            <w:r w:rsidRPr="000907FF">
              <w:rPr>
                <w:b/>
                <w:bCs/>
              </w:rPr>
              <w:t xml:space="preserve">Subject Lead: </w:t>
            </w:r>
            <w:r w:rsidR="004911BC">
              <w:rPr>
                <w:b/>
                <w:bCs/>
              </w:rPr>
              <w:t>JW</w:t>
            </w:r>
          </w:p>
        </w:tc>
        <w:tc>
          <w:tcPr>
            <w:tcW w:w="5733" w:type="dxa"/>
            <w:gridSpan w:val="2"/>
          </w:tcPr>
          <w:p w14:paraId="7D569E3C" w14:textId="3CCE030F" w:rsidR="000907FF" w:rsidRPr="000907FF" w:rsidRDefault="000907FF">
            <w:pPr>
              <w:rPr>
                <w:b/>
                <w:bCs/>
              </w:rPr>
            </w:pPr>
            <w:r w:rsidRPr="000907FF">
              <w:rPr>
                <w:b/>
                <w:bCs/>
              </w:rPr>
              <w:t xml:space="preserve">Review: </w:t>
            </w:r>
            <w:r w:rsidR="004911BC">
              <w:rPr>
                <w:b/>
                <w:bCs/>
              </w:rPr>
              <w:t>Summer 2023</w:t>
            </w:r>
          </w:p>
        </w:tc>
      </w:tr>
      <w:tr w:rsidR="000907FF" w14:paraId="34891323" w14:textId="77777777" w:rsidTr="00C61142">
        <w:tc>
          <w:tcPr>
            <w:tcW w:w="15309" w:type="dxa"/>
            <w:gridSpan w:val="8"/>
          </w:tcPr>
          <w:p w14:paraId="3345F9AC" w14:textId="77777777" w:rsidR="00E41AE2" w:rsidRDefault="000907FF" w:rsidP="00E41AE2">
            <w:pPr>
              <w:rPr>
                <w:rFonts w:cstheme="minorHAnsi"/>
              </w:rPr>
            </w:pPr>
            <w:r w:rsidRPr="000907FF">
              <w:rPr>
                <w:b/>
                <w:bCs/>
              </w:rPr>
              <w:t>Curriculum Intent:</w:t>
            </w:r>
            <w:r w:rsidR="00E41AE2" w:rsidRPr="00E41AE2">
              <w:rPr>
                <w:rFonts w:cstheme="minorHAnsi"/>
              </w:rPr>
              <w:t xml:space="preserve"> </w:t>
            </w:r>
          </w:p>
          <w:p w14:paraId="00386E00" w14:textId="77777777" w:rsidR="001C1DDA" w:rsidRPr="001C1DDA" w:rsidRDefault="001C1DDA" w:rsidP="001C1DDA">
            <w:pPr>
              <w:rPr>
                <w:sz w:val="20"/>
              </w:rPr>
            </w:pPr>
            <w:r w:rsidRPr="001C1DDA">
              <w:rPr>
                <w:sz w:val="20"/>
              </w:rPr>
              <w:t xml:space="preserve">We follow the Telford and Wrekin Agreed Syllabus, SACRE (2021), for the teaching of RE. The syllabus aims: </w:t>
            </w:r>
          </w:p>
          <w:p w14:paraId="0FE096BF" w14:textId="77777777" w:rsidR="001C1DDA" w:rsidRPr="001C1DDA" w:rsidRDefault="001C1DDA" w:rsidP="001C1DDA">
            <w:pPr>
              <w:rPr>
                <w:sz w:val="20"/>
              </w:rPr>
            </w:pPr>
            <w:r w:rsidRPr="001C1DDA">
              <w:rPr>
                <w:sz w:val="20"/>
              </w:rPr>
              <w:t>•</w:t>
            </w:r>
            <w:r w:rsidRPr="001C1DDA">
              <w:rPr>
                <w:sz w:val="20"/>
              </w:rPr>
              <w:tab/>
              <w:t xml:space="preserve">To stimulate interest and enjoyment in Religious Education. </w:t>
            </w:r>
          </w:p>
          <w:p w14:paraId="3603DF53" w14:textId="77777777" w:rsidR="001C1DDA" w:rsidRPr="001C1DDA" w:rsidRDefault="001C1DDA" w:rsidP="001C1DDA">
            <w:pPr>
              <w:rPr>
                <w:sz w:val="20"/>
              </w:rPr>
            </w:pPr>
            <w:r w:rsidRPr="001C1DDA">
              <w:rPr>
                <w:sz w:val="20"/>
              </w:rPr>
              <w:t>•</w:t>
            </w:r>
            <w:r w:rsidRPr="001C1DDA">
              <w:rPr>
                <w:sz w:val="20"/>
              </w:rPr>
              <w:tab/>
              <w:t xml:space="preserve">To prepare pupils to be informed, respectful members of society who celebrate diversity and strive to understand others. </w:t>
            </w:r>
          </w:p>
          <w:p w14:paraId="4D9B555D" w14:textId="77777777" w:rsidR="001C1DDA" w:rsidRPr="001C1DDA" w:rsidRDefault="001C1DDA" w:rsidP="001C1DDA">
            <w:pPr>
              <w:rPr>
                <w:sz w:val="20"/>
              </w:rPr>
            </w:pPr>
            <w:r w:rsidRPr="001C1DDA">
              <w:rPr>
                <w:sz w:val="20"/>
              </w:rPr>
              <w:t>•</w:t>
            </w:r>
            <w:r w:rsidRPr="001C1DDA">
              <w:rPr>
                <w:sz w:val="20"/>
              </w:rPr>
              <w:tab/>
              <w:t xml:space="preserve">To encourage students to develop knowledge of the beliefs and practices of religions and worldviews, to develop informed opinions and an awareness of the implications of religion and worldviews for the individual, the community and the environment. </w:t>
            </w:r>
          </w:p>
          <w:p w14:paraId="2C6173AD" w14:textId="77777777" w:rsidR="00E41AE2" w:rsidRDefault="001C1DDA" w:rsidP="001C1DDA">
            <w:pPr>
              <w:rPr>
                <w:sz w:val="20"/>
              </w:rPr>
            </w:pPr>
            <w:r w:rsidRPr="001C1DDA">
              <w:rPr>
                <w:sz w:val="20"/>
              </w:rPr>
              <w:t>•</w:t>
            </w:r>
            <w:r w:rsidRPr="001C1DDA">
              <w:rPr>
                <w:sz w:val="20"/>
              </w:rPr>
              <w:tab/>
              <w:t>To enable pupils to consider their own responses to questions about the meaning and purpose of life.</w:t>
            </w:r>
          </w:p>
          <w:p w14:paraId="36354446" w14:textId="794E02BC" w:rsidR="001C1DDA" w:rsidRDefault="001C1DDA" w:rsidP="001C1DDA">
            <w:r w:rsidRPr="001C1DDA">
              <w:rPr>
                <w:sz w:val="20"/>
              </w:rPr>
              <w:t>Knowledge forms the basis for progress in RE. The Telford and Wrekin Agreed Syllabus considers two types of knowledge: substantive (the what) and disciplinary (the how). In terms of substantive knowledge, the development of such is reflected through the curriculum units where a religion is revisited and different questions are asked/ knowledge provided as pupils move through school. With regards to disciplinary knowledge in RE we think about the methods (the ways children find out about religion) and the personal disciplinary knowledge, which relates to how the study of religion helps pupils to learn about themselves and their values.</w:t>
            </w:r>
          </w:p>
        </w:tc>
      </w:tr>
      <w:tr w:rsidR="00C61142" w14:paraId="23B80A64" w14:textId="77777777" w:rsidTr="00C61142">
        <w:tc>
          <w:tcPr>
            <w:tcW w:w="15309" w:type="dxa"/>
            <w:gridSpan w:val="8"/>
          </w:tcPr>
          <w:p w14:paraId="09F123B7" w14:textId="77777777" w:rsidR="000F7416" w:rsidRDefault="00E41AE2" w:rsidP="000F7416">
            <w:pPr>
              <w:autoSpaceDE w:val="0"/>
              <w:autoSpaceDN w:val="0"/>
              <w:adjustRightInd w:val="0"/>
              <w:rPr>
                <w:b/>
                <w:bCs/>
              </w:rPr>
            </w:pPr>
            <w:r w:rsidRPr="000F7416">
              <w:rPr>
                <w:b/>
                <w:bCs/>
              </w:rPr>
              <w:t>Curriculum Expectations</w:t>
            </w:r>
            <w:r w:rsidR="00C61142" w:rsidRPr="000F7416">
              <w:rPr>
                <w:b/>
                <w:bCs/>
              </w:rPr>
              <w:t>:</w:t>
            </w:r>
            <w:r w:rsidRPr="000F7416">
              <w:rPr>
                <w:b/>
                <w:bCs/>
              </w:rPr>
              <w:t xml:space="preserve"> </w:t>
            </w:r>
          </w:p>
          <w:p w14:paraId="093184E8" w14:textId="19B00EE1" w:rsidR="001C1DDA" w:rsidRPr="001C1DDA" w:rsidRDefault="001C1DDA" w:rsidP="001C1DDA">
            <w:pPr>
              <w:autoSpaceDE w:val="0"/>
              <w:autoSpaceDN w:val="0"/>
              <w:adjustRightInd w:val="0"/>
              <w:rPr>
                <w:rFonts w:ascii="Calibri" w:eastAsia="Calibri" w:hAnsi="Calibri" w:cs="Calibri"/>
                <w:sz w:val="18"/>
                <w:szCs w:val="18"/>
              </w:rPr>
            </w:pPr>
            <w:r>
              <w:rPr>
                <w:rFonts w:ascii="Calibri" w:eastAsia="Calibri" w:hAnsi="Calibri" w:cs="Calibri"/>
                <w:sz w:val="18"/>
                <w:szCs w:val="18"/>
              </w:rPr>
              <w:t xml:space="preserve">The SACRE </w:t>
            </w:r>
            <w:r w:rsidRPr="001C1DDA">
              <w:rPr>
                <w:rFonts w:ascii="Calibri" w:eastAsia="Calibri" w:hAnsi="Calibri" w:cs="Calibri"/>
                <w:sz w:val="18"/>
                <w:szCs w:val="18"/>
              </w:rPr>
              <w:t>syllabus states that these are some of the key skills that pupils should acquire within RE teaching</w:t>
            </w:r>
            <w:r>
              <w:rPr>
                <w:rFonts w:ascii="Calibri" w:eastAsia="Calibri" w:hAnsi="Calibri" w:cs="Calibri"/>
                <w:sz w:val="18"/>
                <w:szCs w:val="18"/>
              </w:rPr>
              <w:t xml:space="preserve"> during primary school</w:t>
            </w:r>
            <w:r w:rsidRPr="001C1DDA">
              <w:rPr>
                <w:rFonts w:ascii="Calibri" w:eastAsia="Calibri" w:hAnsi="Calibri" w:cs="Calibri"/>
                <w:sz w:val="18"/>
                <w:szCs w:val="18"/>
              </w:rPr>
              <w:t xml:space="preserve">: </w:t>
            </w:r>
          </w:p>
          <w:p w14:paraId="4BC47858" w14:textId="77777777" w:rsidR="001C1DDA" w:rsidRPr="001C1DDA" w:rsidRDefault="001C1DDA" w:rsidP="001C1DDA">
            <w:pPr>
              <w:autoSpaceDE w:val="0"/>
              <w:autoSpaceDN w:val="0"/>
              <w:adjustRightInd w:val="0"/>
              <w:rPr>
                <w:rFonts w:ascii="Calibri" w:eastAsia="Calibri" w:hAnsi="Calibri" w:cs="Calibri"/>
                <w:sz w:val="18"/>
                <w:szCs w:val="18"/>
              </w:rPr>
            </w:pPr>
            <w:r w:rsidRPr="001C1DDA">
              <w:rPr>
                <w:rFonts w:ascii="Calibri" w:eastAsia="Calibri" w:hAnsi="Calibri" w:cs="Calibri"/>
                <w:sz w:val="18"/>
                <w:szCs w:val="18"/>
              </w:rPr>
              <w:t>•</w:t>
            </w:r>
            <w:r w:rsidRPr="001C1DDA">
              <w:rPr>
                <w:rFonts w:ascii="Calibri" w:eastAsia="Calibri" w:hAnsi="Calibri" w:cs="Calibri"/>
                <w:sz w:val="18"/>
                <w:szCs w:val="18"/>
              </w:rPr>
              <w:tab/>
              <w:t xml:space="preserve">ask pertinent and challenging questions </w:t>
            </w:r>
          </w:p>
          <w:p w14:paraId="4B49AD6C" w14:textId="77777777" w:rsidR="001C1DDA" w:rsidRPr="001C1DDA" w:rsidRDefault="001C1DDA" w:rsidP="001C1DDA">
            <w:pPr>
              <w:autoSpaceDE w:val="0"/>
              <w:autoSpaceDN w:val="0"/>
              <w:adjustRightInd w:val="0"/>
              <w:rPr>
                <w:rFonts w:ascii="Calibri" w:eastAsia="Calibri" w:hAnsi="Calibri" w:cs="Calibri"/>
                <w:sz w:val="18"/>
                <w:szCs w:val="18"/>
              </w:rPr>
            </w:pPr>
            <w:r w:rsidRPr="001C1DDA">
              <w:rPr>
                <w:rFonts w:ascii="Calibri" w:eastAsia="Calibri" w:hAnsi="Calibri" w:cs="Calibri"/>
                <w:sz w:val="18"/>
                <w:szCs w:val="18"/>
              </w:rPr>
              <w:t>•</w:t>
            </w:r>
            <w:r w:rsidRPr="001C1DDA">
              <w:rPr>
                <w:rFonts w:ascii="Calibri" w:eastAsia="Calibri" w:hAnsi="Calibri" w:cs="Calibri"/>
                <w:sz w:val="18"/>
                <w:szCs w:val="18"/>
              </w:rPr>
              <w:tab/>
              <w:t xml:space="preserve">gather, interpret and analyse information  </w:t>
            </w:r>
          </w:p>
          <w:p w14:paraId="648EDFD3" w14:textId="77777777" w:rsidR="001C1DDA" w:rsidRPr="001C1DDA" w:rsidRDefault="001C1DDA" w:rsidP="001C1DDA">
            <w:pPr>
              <w:autoSpaceDE w:val="0"/>
              <w:autoSpaceDN w:val="0"/>
              <w:adjustRightInd w:val="0"/>
              <w:rPr>
                <w:rFonts w:ascii="Calibri" w:eastAsia="Calibri" w:hAnsi="Calibri" w:cs="Calibri"/>
                <w:sz w:val="18"/>
                <w:szCs w:val="18"/>
              </w:rPr>
            </w:pPr>
            <w:r w:rsidRPr="001C1DDA">
              <w:rPr>
                <w:rFonts w:ascii="Calibri" w:eastAsia="Calibri" w:hAnsi="Calibri" w:cs="Calibri"/>
                <w:sz w:val="18"/>
                <w:szCs w:val="18"/>
              </w:rPr>
              <w:t>•</w:t>
            </w:r>
            <w:r w:rsidRPr="001C1DDA">
              <w:rPr>
                <w:rFonts w:ascii="Calibri" w:eastAsia="Calibri" w:hAnsi="Calibri" w:cs="Calibri"/>
                <w:sz w:val="18"/>
                <w:szCs w:val="18"/>
              </w:rPr>
              <w:tab/>
              <w:t xml:space="preserve">draw conclusions and evaluate issues using good reasoning </w:t>
            </w:r>
          </w:p>
          <w:p w14:paraId="582D8874" w14:textId="77777777" w:rsidR="001C1DDA" w:rsidRPr="001C1DDA" w:rsidRDefault="001C1DDA" w:rsidP="001C1DDA">
            <w:pPr>
              <w:autoSpaceDE w:val="0"/>
              <w:autoSpaceDN w:val="0"/>
              <w:adjustRightInd w:val="0"/>
              <w:rPr>
                <w:rFonts w:ascii="Calibri" w:eastAsia="Calibri" w:hAnsi="Calibri" w:cs="Calibri"/>
                <w:sz w:val="18"/>
                <w:szCs w:val="18"/>
              </w:rPr>
            </w:pPr>
            <w:r w:rsidRPr="001C1DDA">
              <w:rPr>
                <w:rFonts w:ascii="Calibri" w:eastAsia="Calibri" w:hAnsi="Calibri" w:cs="Calibri"/>
                <w:sz w:val="18"/>
                <w:szCs w:val="18"/>
              </w:rPr>
              <w:t>•</w:t>
            </w:r>
            <w:r w:rsidRPr="001C1DDA">
              <w:rPr>
                <w:rFonts w:ascii="Calibri" w:eastAsia="Calibri" w:hAnsi="Calibri" w:cs="Calibri"/>
                <w:sz w:val="18"/>
                <w:szCs w:val="18"/>
              </w:rPr>
              <w:tab/>
              <w:t>hold an argument/ debate</w:t>
            </w:r>
          </w:p>
          <w:p w14:paraId="65D8AC12" w14:textId="77777777" w:rsidR="001C1DDA" w:rsidRPr="001C1DDA" w:rsidRDefault="001C1DDA" w:rsidP="001C1DDA">
            <w:pPr>
              <w:autoSpaceDE w:val="0"/>
              <w:autoSpaceDN w:val="0"/>
              <w:adjustRightInd w:val="0"/>
              <w:rPr>
                <w:rFonts w:ascii="Calibri" w:eastAsia="Calibri" w:hAnsi="Calibri" w:cs="Calibri"/>
                <w:sz w:val="18"/>
                <w:szCs w:val="18"/>
              </w:rPr>
            </w:pPr>
            <w:r w:rsidRPr="001C1DDA">
              <w:rPr>
                <w:rFonts w:ascii="Calibri" w:eastAsia="Calibri" w:hAnsi="Calibri" w:cs="Calibri"/>
                <w:sz w:val="18"/>
                <w:szCs w:val="18"/>
              </w:rPr>
              <w:t>•</w:t>
            </w:r>
            <w:r w:rsidRPr="001C1DDA">
              <w:rPr>
                <w:rFonts w:ascii="Calibri" w:eastAsia="Calibri" w:hAnsi="Calibri" w:cs="Calibri"/>
                <w:sz w:val="18"/>
                <w:szCs w:val="18"/>
              </w:rPr>
              <w:tab/>
              <w:t xml:space="preserve">express their own opinions (Ofsted, 2013, pp.9 and 31). </w:t>
            </w:r>
          </w:p>
          <w:p w14:paraId="444E17E3" w14:textId="77777777" w:rsidR="001C1DDA" w:rsidRPr="001C1DDA" w:rsidRDefault="001C1DDA" w:rsidP="001C1DDA">
            <w:pPr>
              <w:autoSpaceDE w:val="0"/>
              <w:autoSpaceDN w:val="0"/>
              <w:adjustRightInd w:val="0"/>
              <w:rPr>
                <w:rFonts w:ascii="Calibri" w:eastAsia="Calibri" w:hAnsi="Calibri" w:cs="Calibri"/>
                <w:sz w:val="18"/>
                <w:szCs w:val="18"/>
              </w:rPr>
            </w:pPr>
            <w:r w:rsidRPr="001C1DDA">
              <w:rPr>
                <w:rFonts w:ascii="Calibri" w:eastAsia="Calibri" w:hAnsi="Calibri" w:cs="Calibri"/>
                <w:sz w:val="18"/>
                <w:szCs w:val="18"/>
              </w:rPr>
              <w:t>•</w:t>
            </w:r>
            <w:r w:rsidRPr="001C1DDA">
              <w:rPr>
                <w:rFonts w:ascii="Calibri" w:eastAsia="Calibri" w:hAnsi="Calibri" w:cs="Calibri"/>
                <w:sz w:val="18"/>
                <w:szCs w:val="18"/>
              </w:rPr>
              <w:tab/>
              <w:t xml:space="preserve">investigate religions and worldviews through varied experiences, approaches and disciplines </w:t>
            </w:r>
          </w:p>
          <w:p w14:paraId="02F74825" w14:textId="77777777" w:rsidR="001C1DDA" w:rsidRPr="001C1DDA" w:rsidRDefault="001C1DDA" w:rsidP="001C1DDA">
            <w:pPr>
              <w:autoSpaceDE w:val="0"/>
              <w:autoSpaceDN w:val="0"/>
              <w:adjustRightInd w:val="0"/>
              <w:rPr>
                <w:rFonts w:ascii="Calibri" w:eastAsia="Calibri" w:hAnsi="Calibri" w:cs="Calibri"/>
                <w:sz w:val="18"/>
                <w:szCs w:val="18"/>
              </w:rPr>
            </w:pPr>
            <w:r w:rsidRPr="001C1DDA">
              <w:rPr>
                <w:rFonts w:ascii="Calibri" w:eastAsia="Calibri" w:hAnsi="Calibri" w:cs="Calibri"/>
                <w:sz w:val="18"/>
                <w:szCs w:val="18"/>
              </w:rPr>
              <w:t>•</w:t>
            </w:r>
            <w:r w:rsidRPr="001C1DDA">
              <w:rPr>
                <w:rFonts w:ascii="Calibri" w:eastAsia="Calibri" w:hAnsi="Calibri" w:cs="Calibri"/>
                <w:sz w:val="18"/>
                <w:szCs w:val="18"/>
              </w:rPr>
              <w:tab/>
              <w:t xml:space="preserve">reflect on and express their own ideas and the ideas of others with increasing creativity and clarity </w:t>
            </w:r>
          </w:p>
          <w:p w14:paraId="63975D66" w14:textId="77777777" w:rsidR="001C1DDA" w:rsidRPr="001C1DDA" w:rsidRDefault="001C1DDA" w:rsidP="001C1DDA">
            <w:pPr>
              <w:autoSpaceDE w:val="0"/>
              <w:autoSpaceDN w:val="0"/>
              <w:adjustRightInd w:val="0"/>
              <w:rPr>
                <w:rFonts w:ascii="Calibri" w:eastAsia="Calibri" w:hAnsi="Calibri" w:cs="Calibri"/>
                <w:sz w:val="18"/>
                <w:szCs w:val="18"/>
              </w:rPr>
            </w:pPr>
            <w:r w:rsidRPr="001C1DDA">
              <w:rPr>
                <w:rFonts w:ascii="Calibri" w:eastAsia="Calibri" w:hAnsi="Calibri" w:cs="Calibri"/>
                <w:sz w:val="18"/>
                <w:szCs w:val="18"/>
              </w:rPr>
              <w:t>•</w:t>
            </w:r>
            <w:r w:rsidRPr="001C1DDA">
              <w:rPr>
                <w:rFonts w:ascii="Calibri" w:eastAsia="Calibri" w:hAnsi="Calibri" w:cs="Calibri"/>
                <w:sz w:val="18"/>
                <w:szCs w:val="18"/>
              </w:rPr>
              <w:tab/>
              <w:t xml:space="preserve">become increasingly able to respond to religions and worldviews in an informed, rational and insightful way </w:t>
            </w:r>
          </w:p>
          <w:p w14:paraId="40E70778" w14:textId="77777777" w:rsidR="001C1DDA" w:rsidRPr="001C1DDA" w:rsidRDefault="001C1DDA" w:rsidP="001C1DDA">
            <w:pPr>
              <w:autoSpaceDE w:val="0"/>
              <w:autoSpaceDN w:val="0"/>
              <w:adjustRightInd w:val="0"/>
              <w:rPr>
                <w:rFonts w:ascii="Calibri" w:eastAsia="Calibri" w:hAnsi="Calibri" w:cs="Calibri"/>
                <w:sz w:val="18"/>
                <w:szCs w:val="18"/>
              </w:rPr>
            </w:pPr>
            <w:r w:rsidRPr="001C1DDA">
              <w:rPr>
                <w:rFonts w:ascii="Calibri" w:eastAsia="Calibri" w:hAnsi="Calibri" w:cs="Calibri"/>
                <w:sz w:val="18"/>
                <w:szCs w:val="18"/>
              </w:rPr>
              <w:t>•</w:t>
            </w:r>
            <w:r w:rsidRPr="001C1DDA">
              <w:rPr>
                <w:rFonts w:ascii="Calibri" w:eastAsia="Calibri" w:hAnsi="Calibri" w:cs="Calibri"/>
                <w:sz w:val="18"/>
                <w:szCs w:val="18"/>
              </w:rPr>
              <w:tab/>
              <w:t xml:space="preserve">critical and personal evaluation </w:t>
            </w:r>
          </w:p>
          <w:p w14:paraId="7A166945" w14:textId="77777777" w:rsidR="001C1DDA" w:rsidRPr="001C1DDA" w:rsidRDefault="001C1DDA" w:rsidP="001C1DDA">
            <w:pPr>
              <w:autoSpaceDE w:val="0"/>
              <w:autoSpaceDN w:val="0"/>
              <w:adjustRightInd w:val="0"/>
              <w:rPr>
                <w:rFonts w:ascii="Calibri" w:eastAsia="Calibri" w:hAnsi="Calibri" w:cs="Calibri"/>
                <w:sz w:val="18"/>
                <w:szCs w:val="18"/>
              </w:rPr>
            </w:pPr>
            <w:r w:rsidRPr="001C1DDA">
              <w:rPr>
                <w:rFonts w:ascii="Calibri" w:eastAsia="Calibri" w:hAnsi="Calibri" w:cs="Calibri"/>
                <w:sz w:val="18"/>
                <w:szCs w:val="18"/>
              </w:rPr>
              <w:t>•</w:t>
            </w:r>
            <w:r w:rsidRPr="001C1DDA">
              <w:rPr>
                <w:rFonts w:ascii="Calibri" w:eastAsia="Calibri" w:hAnsi="Calibri" w:cs="Calibri"/>
                <w:sz w:val="18"/>
                <w:szCs w:val="18"/>
              </w:rPr>
              <w:tab/>
              <w:t xml:space="preserve">find out about investigate </w:t>
            </w:r>
          </w:p>
          <w:p w14:paraId="48D184BC" w14:textId="77777777" w:rsidR="001C1DDA" w:rsidRPr="001C1DDA" w:rsidRDefault="001C1DDA" w:rsidP="001C1DDA">
            <w:pPr>
              <w:autoSpaceDE w:val="0"/>
              <w:autoSpaceDN w:val="0"/>
              <w:adjustRightInd w:val="0"/>
              <w:rPr>
                <w:rFonts w:ascii="Calibri" w:eastAsia="Calibri" w:hAnsi="Calibri" w:cs="Calibri"/>
                <w:sz w:val="18"/>
                <w:szCs w:val="18"/>
              </w:rPr>
            </w:pPr>
            <w:r w:rsidRPr="001C1DDA">
              <w:rPr>
                <w:rFonts w:ascii="Calibri" w:eastAsia="Calibri" w:hAnsi="Calibri" w:cs="Calibri"/>
                <w:sz w:val="18"/>
                <w:szCs w:val="18"/>
              </w:rPr>
              <w:t>•</w:t>
            </w:r>
            <w:r w:rsidRPr="001C1DDA">
              <w:rPr>
                <w:rFonts w:ascii="Calibri" w:eastAsia="Calibri" w:hAnsi="Calibri" w:cs="Calibri"/>
                <w:sz w:val="18"/>
                <w:szCs w:val="18"/>
              </w:rPr>
              <w:tab/>
              <w:t xml:space="preserve">respond creatively </w:t>
            </w:r>
          </w:p>
          <w:p w14:paraId="6F72D73C" w14:textId="28DE0620" w:rsidR="000F7416" w:rsidRPr="000F7416" w:rsidRDefault="001C1DDA" w:rsidP="001C1DDA">
            <w:pPr>
              <w:autoSpaceDE w:val="0"/>
              <w:autoSpaceDN w:val="0"/>
              <w:adjustRightInd w:val="0"/>
              <w:rPr>
                <w:b/>
                <w:bCs/>
              </w:rPr>
            </w:pPr>
            <w:r w:rsidRPr="001C1DDA">
              <w:rPr>
                <w:rFonts w:ascii="Calibri" w:eastAsia="Calibri" w:hAnsi="Calibri" w:cs="Calibri"/>
                <w:sz w:val="18"/>
                <w:szCs w:val="18"/>
              </w:rPr>
              <w:t>•</w:t>
            </w:r>
            <w:r w:rsidRPr="001C1DDA">
              <w:rPr>
                <w:rFonts w:ascii="Calibri" w:eastAsia="Calibri" w:hAnsi="Calibri" w:cs="Calibri"/>
                <w:sz w:val="18"/>
                <w:szCs w:val="18"/>
              </w:rPr>
              <w:tab/>
              <w:t>articulate beliefs, values and commitments clearly</w:t>
            </w:r>
          </w:p>
        </w:tc>
      </w:tr>
      <w:tr w:rsidR="004911BC" w14:paraId="4739BF88" w14:textId="77777777" w:rsidTr="0015103E">
        <w:trPr>
          <w:trHeight w:val="397"/>
        </w:trPr>
        <w:tc>
          <w:tcPr>
            <w:tcW w:w="2612" w:type="dxa"/>
            <w:gridSpan w:val="2"/>
            <w:vMerge w:val="restart"/>
            <w:shd w:val="clear" w:color="auto" w:fill="A8D08D" w:themeFill="accent6" w:themeFillTint="99"/>
          </w:tcPr>
          <w:p w14:paraId="382C2A30" w14:textId="69D1B5D5" w:rsidR="004911BC" w:rsidRPr="000907FF" w:rsidRDefault="004911BC" w:rsidP="000907FF">
            <w:pPr>
              <w:jc w:val="center"/>
              <w:rPr>
                <w:b/>
                <w:bCs/>
                <w:sz w:val="20"/>
                <w:szCs w:val="20"/>
              </w:rPr>
            </w:pPr>
            <w:r>
              <w:rPr>
                <w:b/>
                <w:bCs/>
                <w:sz w:val="20"/>
                <w:szCs w:val="20"/>
              </w:rPr>
              <w:t>Links with reading and writing</w:t>
            </w:r>
          </w:p>
          <w:p w14:paraId="77F25FFA" w14:textId="77777777" w:rsidR="004911BC" w:rsidRPr="000907FF" w:rsidRDefault="004911BC" w:rsidP="000907FF">
            <w:pPr>
              <w:jc w:val="center"/>
              <w:rPr>
                <w:b/>
                <w:bCs/>
                <w:sz w:val="20"/>
                <w:szCs w:val="20"/>
              </w:rPr>
            </w:pPr>
          </w:p>
          <w:p w14:paraId="24441837" w14:textId="115B55AC" w:rsidR="004911BC" w:rsidRPr="000907FF" w:rsidRDefault="004911BC" w:rsidP="000907FF">
            <w:pPr>
              <w:jc w:val="center"/>
              <w:rPr>
                <w:b/>
                <w:bCs/>
                <w:sz w:val="20"/>
                <w:szCs w:val="20"/>
              </w:rPr>
            </w:pPr>
          </w:p>
        </w:tc>
        <w:tc>
          <w:tcPr>
            <w:tcW w:w="4841" w:type="dxa"/>
            <w:gridSpan w:val="3"/>
          </w:tcPr>
          <w:p w14:paraId="5060195F" w14:textId="6FA3D969" w:rsidR="004911BC" w:rsidRPr="00D4314E" w:rsidRDefault="004911BC">
            <w:pPr>
              <w:rPr>
                <w:sz w:val="18"/>
                <w:szCs w:val="18"/>
              </w:rPr>
            </w:pPr>
            <w:r>
              <w:rPr>
                <w:sz w:val="18"/>
                <w:szCs w:val="18"/>
              </w:rPr>
              <w:t>Exploring and reading age appropriate texts</w:t>
            </w:r>
          </w:p>
        </w:tc>
        <w:tc>
          <w:tcPr>
            <w:tcW w:w="2470" w:type="dxa"/>
            <w:gridSpan w:val="2"/>
            <w:vMerge w:val="restart"/>
            <w:shd w:val="clear" w:color="auto" w:fill="A8D08D" w:themeFill="accent6" w:themeFillTint="99"/>
          </w:tcPr>
          <w:p w14:paraId="1EF58ABB" w14:textId="7F0E6417" w:rsidR="004911BC" w:rsidRPr="000907FF" w:rsidRDefault="004911BC" w:rsidP="000907FF">
            <w:pPr>
              <w:jc w:val="center"/>
              <w:rPr>
                <w:b/>
                <w:bCs/>
                <w:sz w:val="20"/>
                <w:szCs w:val="20"/>
              </w:rPr>
            </w:pPr>
            <w:r w:rsidRPr="000907FF">
              <w:rPr>
                <w:b/>
                <w:bCs/>
                <w:sz w:val="20"/>
                <w:szCs w:val="20"/>
              </w:rPr>
              <w:t>Links to school key drivers</w:t>
            </w:r>
          </w:p>
        </w:tc>
        <w:tc>
          <w:tcPr>
            <w:tcW w:w="5386" w:type="dxa"/>
          </w:tcPr>
          <w:p w14:paraId="6765CB6B" w14:textId="533BA810" w:rsidR="004911BC" w:rsidRPr="00D4314E" w:rsidRDefault="004911BC">
            <w:pPr>
              <w:rPr>
                <w:bCs/>
                <w:sz w:val="20"/>
                <w:szCs w:val="20"/>
              </w:rPr>
            </w:pPr>
            <w:r w:rsidRPr="000907FF">
              <w:rPr>
                <w:b/>
                <w:bCs/>
                <w:sz w:val="20"/>
                <w:szCs w:val="20"/>
              </w:rPr>
              <w:t xml:space="preserve">Resilience: </w:t>
            </w:r>
            <w:r w:rsidRPr="004911BC">
              <w:rPr>
                <w:bCs/>
                <w:sz w:val="18"/>
                <w:szCs w:val="18"/>
              </w:rPr>
              <w:t>Children are encouraged to use a variety of sources to find out about different religions. They will need to be resilient when giving/ receiving opinions and realise that not everyone will agree with their ideas.</w:t>
            </w:r>
            <w:r>
              <w:rPr>
                <w:bCs/>
                <w:sz w:val="20"/>
                <w:szCs w:val="20"/>
              </w:rPr>
              <w:t xml:space="preserve"> </w:t>
            </w:r>
          </w:p>
        </w:tc>
      </w:tr>
      <w:tr w:rsidR="004911BC" w14:paraId="6177AFA3" w14:textId="77777777" w:rsidTr="0015103E">
        <w:trPr>
          <w:trHeight w:val="407"/>
        </w:trPr>
        <w:tc>
          <w:tcPr>
            <w:tcW w:w="2612" w:type="dxa"/>
            <w:gridSpan w:val="2"/>
            <w:vMerge/>
            <w:shd w:val="clear" w:color="auto" w:fill="A8D08D" w:themeFill="accent6" w:themeFillTint="99"/>
          </w:tcPr>
          <w:p w14:paraId="1F206DBF" w14:textId="77777777" w:rsidR="004911BC" w:rsidRPr="000907FF" w:rsidRDefault="004911BC">
            <w:pPr>
              <w:rPr>
                <w:sz w:val="16"/>
                <w:szCs w:val="16"/>
              </w:rPr>
            </w:pPr>
          </w:p>
        </w:tc>
        <w:tc>
          <w:tcPr>
            <w:tcW w:w="4841" w:type="dxa"/>
            <w:gridSpan w:val="3"/>
          </w:tcPr>
          <w:p w14:paraId="3A1EFF92" w14:textId="3618BBC8" w:rsidR="004911BC" w:rsidRPr="00D4314E" w:rsidRDefault="004911BC">
            <w:pPr>
              <w:rPr>
                <w:sz w:val="18"/>
                <w:szCs w:val="18"/>
              </w:rPr>
            </w:pPr>
            <w:r w:rsidRPr="00D4314E">
              <w:rPr>
                <w:sz w:val="18"/>
                <w:szCs w:val="18"/>
              </w:rPr>
              <w:t>Understa</w:t>
            </w:r>
            <w:r>
              <w:rPr>
                <w:sz w:val="18"/>
                <w:szCs w:val="18"/>
              </w:rPr>
              <w:t>nd and use</w:t>
            </w:r>
            <w:r w:rsidRPr="00D4314E">
              <w:rPr>
                <w:sz w:val="18"/>
                <w:szCs w:val="18"/>
              </w:rPr>
              <w:t xml:space="preserve"> vocabulary</w:t>
            </w:r>
            <w:r>
              <w:rPr>
                <w:sz w:val="18"/>
                <w:szCs w:val="18"/>
              </w:rPr>
              <w:t xml:space="preserve"> relating to RE</w:t>
            </w:r>
            <w:r w:rsidRPr="00D4314E">
              <w:rPr>
                <w:sz w:val="18"/>
                <w:szCs w:val="18"/>
              </w:rPr>
              <w:t xml:space="preserve"> in their writing.</w:t>
            </w:r>
          </w:p>
        </w:tc>
        <w:tc>
          <w:tcPr>
            <w:tcW w:w="2470" w:type="dxa"/>
            <w:gridSpan w:val="2"/>
            <w:vMerge/>
            <w:shd w:val="clear" w:color="auto" w:fill="A8D08D" w:themeFill="accent6" w:themeFillTint="99"/>
          </w:tcPr>
          <w:p w14:paraId="2287A5EA" w14:textId="77777777" w:rsidR="004911BC" w:rsidRDefault="004911BC"/>
        </w:tc>
        <w:tc>
          <w:tcPr>
            <w:tcW w:w="5386" w:type="dxa"/>
          </w:tcPr>
          <w:p w14:paraId="523F4CF2" w14:textId="6EAEAEFB" w:rsidR="004911BC" w:rsidRPr="000907FF" w:rsidRDefault="004911BC" w:rsidP="00D4314E">
            <w:pPr>
              <w:rPr>
                <w:b/>
                <w:bCs/>
                <w:sz w:val="20"/>
                <w:szCs w:val="20"/>
              </w:rPr>
            </w:pPr>
            <w:r w:rsidRPr="000907FF">
              <w:rPr>
                <w:b/>
                <w:bCs/>
                <w:sz w:val="20"/>
                <w:szCs w:val="20"/>
              </w:rPr>
              <w:t xml:space="preserve">Outdoor Learning: </w:t>
            </w:r>
            <w:r w:rsidRPr="00D4314E">
              <w:rPr>
                <w:bCs/>
                <w:sz w:val="18"/>
                <w:szCs w:val="18"/>
              </w:rPr>
              <w:t>We recognise that children learn in a variety of ways, and so where appropri</w:t>
            </w:r>
            <w:r>
              <w:rPr>
                <w:bCs/>
                <w:sz w:val="18"/>
                <w:szCs w:val="18"/>
              </w:rPr>
              <w:t>ate, children will learn RE</w:t>
            </w:r>
            <w:r w:rsidRPr="00D4314E">
              <w:rPr>
                <w:bCs/>
                <w:sz w:val="18"/>
                <w:szCs w:val="18"/>
              </w:rPr>
              <w:t xml:space="preserve"> outside the classroom, with visits</w:t>
            </w:r>
            <w:r>
              <w:rPr>
                <w:bCs/>
                <w:sz w:val="18"/>
                <w:szCs w:val="18"/>
              </w:rPr>
              <w:t xml:space="preserve"> to local religious buildings and visits from local religious leaders.</w:t>
            </w:r>
          </w:p>
        </w:tc>
      </w:tr>
      <w:tr w:rsidR="000F7416" w14:paraId="5FCE1777" w14:textId="77777777" w:rsidTr="0015103E">
        <w:trPr>
          <w:trHeight w:val="450"/>
        </w:trPr>
        <w:tc>
          <w:tcPr>
            <w:tcW w:w="2612" w:type="dxa"/>
            <w:gridSpan w:val="2"/>
            <w:vMerge/>
            <w:shd w:val="clear" w:color="auto" w:fill="A8D08D" w:themeFill="accent6" w:themeFillTint="99"/>
          </w:tcPr>
          <w:p w14:paraId="19E0402F" w14:textId="77777777" w:rsidR="000F7416" w:rsidRPr="000907FF" w:rsidRDefault="000F7416">
            <w:pPr>
              <w:rPr>
                <w:sz w:val="16"/>
                <w:szCs w:val="16"/>
              </w:rPr>
            </w:pPr>
          </w:p>
        </w:tc>
        <w:tc>
          <w:tcPr>
            <w:tcW w:w="4841" w:type="dxa"/>
            <w:gridSpan w:val="3"/>
          </w:tcPr>
          <w:p w14:paraId="4B0B1122" w14:textId="08D5295E" w:rsidR="000F7416" w:rsidRPr="00D4314E" w:rsidRDefault="004911BC">
            <w:pPr>
              <w:rPr>
                <w:sz w:val="18"/>
                <w:szCs w:val="18"/>
              </w:rPr>
            </w:pPr>
            <w:r>
              <w:rPr>
                <w:sz w:val="18"/>
                <w:szCs w:val="18"/>
              </w:rPr>
              <w:t xml:space="preserve">Role play, story retelling and hot seating to be used to help children learn, and understand, religious stories. </w:t>
            </w:r>
          </w:p>
        </w:tc>
        <w:tc>
          <w:tcPr>
            <w:tcW w:w="2470" w:type="dxa"/>
            <w:gridSpan w:val="2"/>
            <w:vMerge/>
            <w:shd w:val="clear" w:color="auto" w:fill="A8D08D" w:themeFill="accent6" w:themeFillTint="99"/>
          </w:tcPr>
          <w:p w14:paraId="62ECA11B" w14:textId="77777777" w:rsidR="000F7416" w:rsidRDefault="000F7416"/>
        </w:tc>
        <w:tc>
          <w:tcPr>
            <w:tcW w:w="5386" w:type="dxa"/>
            <w:vMerge w:val="restart"/>
          </w:tcPr>
          <w:p w14:paraId="77B4A5BD" w14:textId="2F283DBD" w:rsidR="000F7416" w:rsidRDefault="000F7416" w:rsidP="00D4314E">
            <w:pPr>
              <w:rPr>
                <w:bCs/>
                <w:sz w:val="18"/>
                <w:szCs w:val="18"/>
              </w:rPr>
            </w:pPr>
            <w:r w:rsidRPr="000907FF">
              <w:rPr>
                <w:b/>
                <w:bCs/>
                <w:sz w:val="20"/>
                <w:szCs w:val="20"/>
              </w:rPr>
              <w:t>Diversity:</w:t>
            </w:r>
            <w:r>
              <w:rPr>
                <w:b/>
                <w:bCs/>
                <w:sz w:val="20"/>
                <w:szCs w:val="20"/>
              </w:rPr>
              <w:t xml:space="preserve"> </w:t>
            </w:r>
            <w:r>
              <w:rPr>
                <w:bCs/>
                <w:sz w:val="18"/>
                <w:szCs w:val="18"/>
              </w:rPr>
              <w:t xml:space="preserve">Through </w:t>
            </w:r>
            <w:r w:rsidR="004911BC">
              <w:rPr>
                <w:bCs/>
                <w:sz w:val="18"/>
                <w:szCs w:val="18"/>
              </w:rPr>
              <w:t xml:space="preserve">learning about different religions children will naturally experience diversity and begin to ask questions about the lives and beliefs of others. </w:t>
            </w:r>
          </w:p>
          <w:p w14:paraId="029D18D3" w14:textId="2DAA420D" w:rsidR="000F7416" w:rsidRPr="00CE5AC9" w:rsidRDefault="000F7416" w:rsidP="00D4314E">
            <w:pPr>
              <w:rPr>
                <w:bCs/>
                <w:sz w:val="18"/>
                <w:szCs w:val="18"/>
              </w:rPr>
            </w:pPr>
          </w:p>
        </w:tc>
      </w:tr>
      <w:tr w:rsidR="000F7416" w14:paraId="02B3FEA5" w14:textId="77777777" w:rsidTr="0015103E">
        <w:trPr>
          <w:trHeight w:val="450"/>
        </w:trPr>
        <w:tc>
          <w:tcPr>
            <w:tcW w:w="2612" w:type="dxa"/>
            <w:gridSpan w:val="2"/>
            <w:vMerge/>
            <w:shd w:val="clear" w:color="auto" w:fill="A8D08D" w:themeFill="accent6" w:themeFillTint="99"/>
          </w:tcPr>
          <w:p w14:paraId="084F6FCA" w14:textId="77777777" w:rsidR="000F7416" w:rsidRPr="000907FF" w:rsidRDefault="000F7416">
            <w:pPr>
              <w:rPr>
                <w:sz w:val="16"/>
                <w:szCs w:val="16"/>
              </w:rPr>
            </w:pPr>
          </w:p>
        </w:tc>
        <w:tc>
          <w:tcPr>
            <w:tcW w:w="4841" w:type="dxa"/>
            <w:gridSpan w:val="3"/>
          </w:tcPr>
          <w:p w14:paraId="6A805A8B" w14:textId="46C19B7D" w:rsidR="000F7416" w:rsidRDefault="000F7416" w:rsidP="004911BC">
            <w:pPr>
              <w:rPr>
                <w:sz w:val="18"/>
                <w:szCs w:val="18"/>
              </w:rPr>
            </w:pPr>
            <w:r>
              <w:rPr>
                <w:sz w:val="18"/>
                <w:szCs w:val="18"/>
              </w:rPr>
              <w:t xml:space="preserve">Class teacher to </w:t>
            </w:r>
            <w:r w:rsidR="004911BC">
              <w:rPr>
                <w:sz w:val="18"/>
                <w:szCs w:val="18"/>
              </w:rPr>
              <w:t xml:space="preserve">have high expectations of written work in RE, such as handwriting and grammatical features. </w:t>
            </w:r>
          </w:p>
        </w:tc>
        <w:tc>
          <w:tcPr>
            <w:tcW w:w="2470" w:type="dxa"/>
            <w:gridSpan w:val="2"/>
            <w:vMerge/>
            <w:shd w:val="clear" w:color="auto" w:fill="A8D08D" w:themeFill="accent6" w:themeFillTint="99"/>
          </w:tcPr>
          <w:p w14:paraId="591E6F3F" w14:textId="77777777" w:rsidR="000F7416" w:rsidRDefault="000F7416"/>
        </w:tc>
        <w:tc>
          <w:tcPr>
            <w:tcW w:w="5386" w:type="dxa"/>
            <w:vMerge/>
          </w:tcPr>
          <w:p w14:paraId="7F9E9B2D" w14:textId="77777777" w:rsidR="000F7416" w:rsidRPr="000907FF" w:rsidRDefault="000F7416" w:rsidP="00D4314E">
            <w:pPr>
              <w:rPr>
                <w:b/>
                <w:bCs/>
                <w:sz w:val="20"/>
                <w:szCs w:val="20"/>
              </w:rPr>
            </w:pPr>
          </w:p>
        </w:tc>
      </w:tr>
      <w:tr w:rsidR="0015103E" w14:paraId="3AB5FF49" w14:textId="77777777" w:rsidTr="00CE12E3">
        <w:tc>
          <w:tcPr>
            <w:tcW w:w="1633" w:type="dxa"/>
            <w:shd w:val="clear" w:color="auto" w:fill="A8D08D" w:themeFill="accent6" w:themeFillTint="99"/>
          </w:tcPr>
          <w:p w14:paraId="67FD4667" w14:textId="77777777" w:rsidR="0015103E" w:rsidRPr="00EE3E5E" w:rsidRDefault="0015103E">
            <w:pPr>
              <w:rPr>
                <w:b/>
                <w:bCs/>
              </w:rPr>
            </w:pPr>
          </w:p>
        </w:tc>
        <w:tc>
          <w:tcPr>
            <w:tcW w:w="3470" w:type="dxa"/>
            <w:gridSpan w:val="3"/>
            <w:shd w:val="clear" w:color="auto" w:fill="A8D08D" w:themeFill="accent6" w:themeFillTint="99"/>
          </w:tcPr>
          <w:p w14:paraId="064C932A" w14:textId="1D5D379B" w:rsidR="0015103E" w:rsidRPr="00EE3E5E" w:rsidRDefault="0015103E" w:rsidP="0015103E">
            <w:pPr>
              <w:jc w:val="center"/>
              <w:rPr>
                <w:b/>
                <w:bCs/>
              </w:rPr>
            </w:pPr>
            <w:r w:rsidRPr="00EE3E5E">
              <w:rPr>
                <w:b/>
                <w:bCs/>
              </w:rPr>
              <w:t>EYFS</w:t>
            </w:r>
          </w:p>
        </w:tc>
        <w:tc>
          <w:tcPr>
            <w:tcW w:w="4820" w:type="dxa"/>
            <w:gridSpan w:val="3"/>
            <w:shd w:val="clear" w:color="auto" w:fill="A8D08D" w:themeFill="accent6" w:themeFillTint="99"/>
          </w:tcPr>
          <w:p w14:paraId="6D498DDC" w14:textId="4D112401" w:rsidR="0015103E" w:rsidRPr="00EE3E5E" w:rsidRDefault="0015103E" w:rsidP="0015103E">
            <w:pPr>
              <w:jc w:val="center"/>
              <w:rPr>
                <w:b/>
                <w:bCs/>
              </w:rPr>
            </w:pPr>
            <w:r>
              <w:rPr>
                <w:b/>
                <w:bCs/>
              </w:rPr>
              <w:t>KEY STAGE 1</w:t>
            </w:r>
          </w:p>
        </w:tc>
        <w:tc>
          <w:tcPr>
            <w:tcW w:w="5386" w:type="dxa"/>
            <w:shd w:val="clear" w:color="auto" w:fill="A8D08D" w:themeFill="accent6" w:themeFillTint="99"/>
          </w:tcPr>
          <w:p w14:paraId="1C3F1283" w14:textId="0AC2AC62" w:rsidR="0015103E" w:rsidRPr="00EE3E5E" w:rsidRDefault="0015103E" w:rsidP="0015103E">
            <w:pPr>
              <w:jc w:val="center"/>
              <w:rPr>
                <w:b/>
                <w:bCs/>
              </w:rPr>
            </w:pPr>
            <w:r>
              <w:rPr>
                <w:b/>
                <w:bCs/>
              </w:rPr>
              <w:t>KEY STAGE 2</w:t>
            </w:r>
          </w:p>
        </w:tc>
      </w:tr>
      <w:tr w:rsidR="00CE12E3" w14:paraId="146A2DDE" w14:textId="77777777" w:rsidTr="00CE12E3">
        <w:trPr>
          <w:trHeight w:val="2481"/>
        </w:trPr>
        <w:tc>
          <w:tcPr>
            <w:tcW w:w="1633" w:type="dxa"/>
            <w:vMerge w:val="restart"/>
            <w:shd w:val="clear" w:color="auto" w:fill="A8D08D" w:themeFill="accent6" w:themeFillTint="99"/>
          </w:tcPr>
          <w:p w14:paraId="41740BBC" w14:textId="593F43B4" w:rsidR="00CE12E3" w:rsidRPr="006F287D" w:rsidRDefault="00CE12E3" w:rsidP="006F287D">
            <w:pPr>
              <w:rPr>
                <w:b/>
                <w:bCs/>
              </w:rPr>
            </w:pPr>
          </w:p>
        </w:tc>
        <w:tc>
          <w:tcPr>
            <w:tcW w:w="3470" w:type="dxa"/>
            <w:gridSpan w:val="3"/>
            <w:vMerge w:val="restart"/>
          </w:tcPr>
          <w:p w14:paraId="48858B56" w14:textId="64C961E9" w:rsidR="000C28A8" w:rsidRPr="000C28A8" w:rsidRDefault="000C28A8" w:rsidP="000C28A8">
            <w:pPr>
              <w:rPr>
                <w:sz w:val="20"/>
                <w:szCs w:val="16"/>
              </w:rPr>
            </w:pPr>
            <w:r>
              <w:rPr>
                <w:sz w:val="20"/>
                <w:szCs w:val="16"/>
              </w:rPr>
              <w:t>PEOPLE, CLUTURE AND COMMUNITIES</w:t>
            </w:r>
          </w:p>
          <w:p w14:paraId="463F5029" w14:textId="77777777" w:rsidR="000C28A8" w:rsidRPr="000C28A8" w:rsidRDefault="000C28A8" w:rsidP="000C28A8">
            <w:pPr>
              <w:pStyle w:val="ListParagraph"/>
              <w:numPr>
                <w:ilvl w:val="0"/>
                <w:numId w:val="21"/>
              </w:numPr>
              <w:rPr>
                <w:sz w:val="16"/>
                <w:szCs w:val="16"/>
              </w:rPr>
            </w:pPr>
            <w:r>
              <w:t>Know some similarities and differences between different religious and cultural communities in this country, drawing on their experiences and what has been read in class;</w:t>
            </w:r>
          </w:p>
          <w:p w14:paraId="2C1F517A" w14:textId="77777777" w:rsidR="000C28A8" w:rsidRDefault="000C28A8" w:rsidP="0015103E">
            <w:pPr>
              <w:rPr>
                <w:sz w:val="20"/>
              </w:rPr>
            </w:pPr>
          </w:p>
          <w:p w14:paraId="79AD50A7" w14:textId="13D123E8" w:rsidR="00CE12E3" w:rsidRPr="00CE12E3" w:rsidRDefault="000C28A8" w:rsidP="0015103E">
            <w:pPr>
              <w:rPr>
                <w:sz w:val="20"/>
              </w:rPr>
            </w:pPr>
            <w:r>
              <w:rPr>
                <w:sz w:val="20"/>
              </w:rPr>
              <w:t>PAST AND PRESENT</w:t>
            </w:r>
          </w:p>
          <w:p w14:paraId="5378FDE6" w14:textId="77777777" w:rsidR="00CE12E3" w:rsidRPr="00CE12E3" w:rsidRDefault="00CE12E3" w:rsidP="0015103E">
            <w:pPr>
              <w:pStyle w:val="ListParagraph"/>
              <w:numPr>
                <w:ilvl w:val="0"/>
                <w:numId w:val="12"/>
              </w:numPr>
              <w:rPr>
                <w:sz w:val="14"/>
                <w:szCs w:val="16"/>
              </w:rPr>
            </w:pPr>
            <w:r w:rsidRPr="00CE12E3">
              <w:rPr>
                <w:sz w:val="20"/>
              </w:rPr>
              <w:t>Talk about the lives of the people around them and their roles in society</w:t>
            </w:r>
          </w:p>
          <w:p w14:paraId="2848F1CD" w14:textId="77777777" w:rsidR="00CE12E3" w:rsidRPr="00CE12E3" w:rsidRDefault="00CE12E3" w:rsidP="0015103E">
            <w:pPr>
              <w:pStyle w:val="ListParagraph"/>
              <w:numPr>
                <w:ilvl w:val="0"/>
                <w:numId w:val="12"/>
              </w:numPr>
              <w:rPr>
                <w:sz w:val="14"/>
                <w:szCs w:val="16"/>
              </w:rPr>
            </w:pPr>
            <w:r w:rsidRPr="00CE12E3">
              <w:rPr>
                <w:sz w:val="20"/>
              </w:rPr>
              <w:t>Know some similarities and differences between things in the past and now, drawing on their experiences and what has been read in class</w:t>
            </w:r>
          </w:p>
          <w:p w14:paraId="01BD557A" w14:textId="034D3E2F" w:rsidR="00CE12E3" w:rsidRPr="000C28A8" w:rsidRDefault="00CE12E3" w:rsidP="0015103E">
            <w:pPr>
              <w:pStyle w:val="ListParagraph"/>
              <w:numPr>
                <w:ilvl w:val="0"/>
                <w:numId w:val="12"/>
              </w:numPr>
              <w:rPr>
                <w:sz w:val="16"/>
                <w:szCs w:val="16"/>
              </w:rPr>
            </w:pPr>
            <w:r w:rsidRPr="00CE12E3">
              <w:rPr>
                <w:sz w:val="20"/>
              </w:rPr>
              <w:t>Understand the past through settings, characters and events encountered in books read in class and storytelling.</w:t>
            </w:r>
          </w:p>
          <w:p w14:paraId="773409D3" w14:textId="77777777" w:rsidR="000C28A8" w:rsidRDefault="000C28A8" w:rsidP="000C28A8">
            <w:pPr>
              <w:rPr>
                <w:sz w:val="16"/>
                <w:szCs w:val="16"/>
              </w:rPr>
            </w:pPr>
          </w:p>
          <w:p w14:paraId="35B82996" w14:textId="77777777" w:rsidR="000C28A8" w:rsidRPr="000C28A8" w:rsidRDefault="000C28A8" w:rsidP="000C28A8">
            <w:pPr>
              <w:rPr>
                <w:sz w:val="20"/>
                <w:szCs w:val="16"/>
              </w:rPr>
            </w:pPr>
            <w:r w:rsidRPr="000C28A8">
              <w:rPr>
                <w:sz w:val="20"/>
                <w:szCs w:val="16"/>
              </w:rPr>
              <w:t>CLL</w:t>
            </w:r>
          </w:p>
          <w:p w14:paraId="70C4EE04" w14:textId="0DE906C8" w:rsidR="000C28A8" w:rsidRDefault="000C28A8" w:rsidP="000C28A8">
            <w:pPr>
              <w:pStyle w:val="ListParagraph"/>
              <w:numPr>
                <w:ilvl w:val="0"/>
                <w:numId w:val="19"/>
              </w:numPr>
            </w:pPr>
            <w:r>
              <w:t xml:space="preserve">Listen attentively and respond to what they hear with relevant questions, comments and actions when being read to and during whole class </w:t>
            </w:r>
            <w:r>
              <w:lastRenderedPageBreak/>
              <w:t xml:space="preserve">discussions </w:t>
            </w:r>
            <w:r>
              <w:t>and small group interactions.</w:t>
            </w:r>
          </w:p>
          <w:p w14:paraId="7D61C8E8" w14:textId="435A61DC" w:rsidR="000C28A8" w:rsidRPr="000C28A8" w:rsidRDefault="000C28A8" w:rsidP="000C28A8">
            <w:pPr>
              <w:pStyle w:val="ListParagraph"/>
              <w:numPr>
                <w:ilvl w:val="0"/>
                <w:numId w:val="19"/>
              </w:numPr>
              <w:rPr>
                <w:sz w:val="16"/>
                <w:szCs w:val="16"/>
              </w:rPr>
            </w:pPr>
            <w:r>
              <w:t>Make comments about what they have heard and ask questions to</w:t>
            </w:r>
            <w:r>
              <w:t xml:space="preserve"> clarify their understanding. </w:t>
            </w:r>
          </w:p>
          <w:p w14:paraId="7D691DE5" w14:textId="77777777" w:rsidR="000C28A8" w:rsidRPr="000C28A8" w:rsidRDefault="000C28A8" w:rsidP="000C28A8">
            <w:pPr>
              <w:pStyle w:val="ListParagraph"/>
              <w:rPr>
                <w:sz w:val="16"/>
                <w:szCs w:val="16"/>
              </w:rPr>
            </w:pPr>
            <w:bookmarkStart w:id="0" w:name="_GoBack"/>
            <w:bookmarkEnd w:id="0"/>
          </w:p>
          <w:p w14:paraId="230C95DC" w14:textId="63F8301B" w:rsidR="000C28A8" w:rsidRPr="000C28A8" w:rsidRDefault="000C28A8" w:rsidP="000C28A8">
            <w:pPr>
              <w:rPr>
                <w:szCs w:val="16"/>
              </w:rPr>
            </w:pPr>
            <w:r>
              <w:rPr>
                <w:szCs w:val="16"/>
              </w:rPr>
              <w:t>SPEAKING</w:t>
            </w:r>
          </w:p>
          <w:p w14:paraId="6E4BB7B1" w14:textId="77777777" w:rsidR="000C28A8" w:rsidRPr="000C28A8" w:rsidRDefault="000C28A8" w:rsidP="000C28A8">
            <w:pPr>
              <w:pStyle w:val="ListParagraph"/>
              <w:numPr>
                <w:ilvl w:val="0"/>
                <w:numId w:val="20"/>
              </w:numPr>
              <w:rPr>
                <w:sz w:val="16"/>
                <w:szCs w:val="16"/>
              </w:rPr>
            </w:pPr>
            <w:r>
              <w:t>Participate in small group, class and one-to-one discussions, offering their own ideas, using recently introduced vocabulary</w:t>
            </w:r>
            <w:r>
              <w:t xml:space="preserve">. </w:t>
            </w:r>
          </w:p>
          <w:p w14:paraId="52DFBAFE" w14:textId="7A496F9C" w:rsidR="000C28A8" w:rsidRPr="000C28A8" w:rsidRDefault="000C28A8" w:rsidP="000C28A8">
            <w:pPr>
              <w:rPr>
                <w:sz w:val="16"/>
                <w:szCs w:val="16"/>
              </w:rPr>
            </w:pPr>
          </w:p>
        </w:tc>
        <w:tc>
          <w:tcPr>
            <w:tcW w:w="4820" w:type="dxa"/>
            <w:gridSpan w:val="3"/>
          </w:tcPr>
          <w:p w14:paraId="72F2F810" w14:textId="77777777" w:rsidR="00CE12E3" w:rsidRPr="00CE12E3" w:rsidRDefault="00CE12E3" w:rsidP="0015103E">
            <w:pPr>
              <w:pStyle w:val="ListParagraph"/>
              <w:ind w:left="0"/>
              <w:rPr>
                <w:sz w:val="20"/>
                <w:szCs w:val="16"/>
              </w:rPr>
            </w:pPr>
            <w:r w:rsidRPr="00CE12E3">
              <w:rPr>
                <w:sz w:val="20"/>
                <w:szCs w:val="16"/>
              </w:rPr>
              <w:lastRenderedPageBreak/>
              <w:t>KNOW ABOUT AND UNDERSTAND</w:t>
            </w:r>
          </w:p>
          <w:p w14:paraId="6E44BA05" w14:textId="77777777" w:rsidR="00CE12E3" w:rsidRPr="00CE12E3" w:rsidRDefault="00CE12E3" w:rsidP="00CE12E3">
            <w:pPr>
              <w:pStyle w:val="ListParagraph"/>
              <w:numPr>
                <w:ilvl w:val="0"/>
                <w:numId w:val="13"/>
              </w:numPr>
              <w:rPr>
                <w:sz w:val="20"/>
                <w:szCs w:val="20"/>
              </w:rPr>
            </w:pPr>
            <w:r w:rsidRPr="00CE12E3">
              <w:rPr>
                <w:sz w:val="20"/>
                <w:szCs w:val="20"/>
              </w:rPr>
              <w:t>Recall and name different beliefs and practices</w:t>
            </w:r>
          </w:p>
          <w:p w14:paraId="084161D7" w14:textId="77777777" w:rsidR="00CE12E3" w:rsidRPr="00CE12E3" w:rsidRDefault="00CE12E3" w:rsidP="00CE12E3">
            <w:pPr>
              <w:pStyle w:val="ListParagraph"/>
              <w:numPr>
                <w:ilvl w:val="0"/>
                <w:numId w:val="13"/>
              </w:numPr>
              <w:rPr>
                <w:sz w:val="20"/>
                <w:szCs w:val="20"/>
              </w:rPr>
            </w:pPr>
            <w:r w:rsidRPr="00CE12E3">
              <w:rPr>
                <w:sz w:val="20"/>
                <w:szCs w:val="20"/>
              </w:rPr>
              <w:t>Find out meanings behind beliefs and practices</w:t>
            </w:r>
          </w:p>
          <w:p w14:paraId="7C138F07" w14:textId="1EA7B3AF" w:rsidR="00CE12E3" w:rsidRPr="00CE12E3" w:rsidRDefault="00CE12E3" w:rsidP="00CE12E3">
            <w:pPr>
              <w:pStyle w:val="ListParagraph"/>
              <w:numPr>
                <w:ilvl w:val="0"/>
                <w:numId w:val="13"/>
              </w:numPr>
              <w:rPr>
                <w:sz w:val="20"/>
                <w:szCs w:val="20"/>
              </w:rPr>
            </w:pPr>
            <w:r w:rsidRPr="00CE12E3">
              <w:rPr>
                <w:sz w:val="20"/>
                <w:szCs w:val="20"/>
              </w:rPr>
              <w:t>Re-tell some religious and moral</w:t>
            </w:r>
            <w:r>
              <w:rPr>
                <w:sz w:val="20"/>
                <w:szCs w:val="20"/>
              </w:rPr>
              <w:t xml:space="preserve"> </w:t>
            </w:r>
            <w:r w:rsidRPr="00CE12E3">
              <w:rPr>
                <w:sz w:val="20"/>
                <w:szCs w:val="20"/>
              </w:rPr>
              <w:t>stories</w:t>
            </w:r>
          </w:p>
          <w:p w14:paraId="21F5A1E7" w14:textId="0923A986" w:rsidR="00CE12E3" w:rsidRPr="00CE12E3" w:rsidRDefault="00CE12E3" w:rsidP="00CE12E3">
            <w:pPr>
              <w:pStyle w:val="ListParagraph"/>
              <w:numPr>
                <w:ilvl w:val="0"/>
                <w:numId w:val="13"/>
              </w:numPr>
              <w:rPr>
                <w:sz w:val="20"/>
                <w:szCs w:val="20"/>
              </w:rPr>
            </w:pPr>
            <w:r>
              <w:rPr>
                <w:sz w:val="20"/>
                <w:szCs w:val="20"/>
              </w:rPr>
              <w:t>Explore and discuss</w:t>
            </w:r>
            <w:r w:rsidRPr="00CE12E3">
              <w:rPr>
                <w:sz w:val="20"/>
                <w:szCs w:val="20"/>
              </w:rPr>
              <w:t xml:space="preserve"> sacred</w:t>
            </w:r>
            <w:r>
              <w:rPr>
                <w:sz w:val="20"/>
                <w:szCs w:val="20"/>
              </w:rPr>
              <w:t xml:space="preserve"> writings and </w:t>
            </w:r>
            <w:r w:rsidRPr="00CE12E3">
              <w:rPr>
                <w:sz w:val="20"/>
                <w:szCs w:val="20"/>
              </w:rPr>
              <w:t>sources of wisdom and</w:t>
            </w:r>
            <w:r>
              <w:rPr>
                <w:sz w:val="20"/>
                <w:szCs w:val="20"/>
              </w:rPr>
              <w:t xml:space="preserve"> recognise</w:t>
            </w:r>
            <w:r w:rsidRPr="00CE12E3">
              <w:rPr>
                <w:sz w:val="20"/>
                <w:szCs w:val="20"/>
              </w:rPr>
              <w:t xml:space="preserve"> the communities from</w:t>
            </w:r>
            <w:r>
              <w:rPr>
                <w:sz w:val="20"/>
                <w:szCs w:val="20"/>
              </w:rPr>
              <w:t xml:space="preserve"> </w:t>
            </w:r>
            <w:r w:rsidRPr="00CE12E3">
              <w:rPr>
                <w:sz w:val="20"/>
                <w:szCs w:val="20"/>
              </w:rPr>
              <w:t>which they come</w:t>
            </w:r>
          </w:p>
          <w:p w14:paraId="4B6DDE63" w14:textId="77777777" w:rsidR="00CE12E3" w:rsidRDefault="00CE12E3" w:rsidP="00CE12E3">
            <w:pPr>
              <w:pStyle w:val="ListParagraph"/>
              <w:numPr>
                <w:ilvl w:val="0"/>
                <w:numId w:val="13"/>
              </w:numPr>
              <w:rPr>
                <w:sz w:val="20"/>
                <w:szCs w:val="20"/>
              </w:rPr>
            </w:pPr>
            <w:r w:rsidRPr="00CE12E3">
              <w:rPr>
                <w:sz w:val="20"/>
                <w:szCs w:val="20"/>
              </w:rPr>
              <w:t>Suggest meanings to some religious</w:t>
            </w:r>
            <w:r>
              <w:rPr>
                <w:sz w:val="20"/>
                <w:szCs w:val="20"/>
              </w:rPr>
              <w:t xml:space="preserve"> </w:t>
            </w:r>
            <w:r w:rsidRPr="00CE12E3">
              <w:rPr>
                <w:sz w:val="20"/>
                <w:szCs w:val="20"/>
              </w:rPr>
              <w:t>and moral stories</w:t>
            </w:r>
          </w:p>
          <w:p w14:paraId="46D9264F" w14:textId="5D3E8DD9" w:rsidR="00CE12E3" w:rsidRPr="00CE12E3" w:rsidRDefault="00CE12E3" w:rsidP="00CE12E3">
            <w:pPr>
              <w:pStyle w:val="ListParagraph"/>
              <w:numPr>
                <w:ilvl w:val="0"/>
                <w:numId w:val="13"/>
              </w:numPr>
              <w:rPr>
                <w:sz w:val="20"/>
                <w:szCs w:val="20"/>
              </w:rPr>
            </w:pPr>
            <w:r w:rsidRPr="00CE12E3">
              <w:rPr>
                <w:sz w:val="20"/>
                <w:szCs w:val="20"/>
              </w:rPr>
              <w:t>Recognise some different symbols</w:t>
            </w:r>
            <w:r>
              <w:rPr>
                <w:sz w:val="20"/>
                <w:szCs w:val="20"/>
              </w:rPr>
              <w:t xml:space="preserve"> </w:t>
            </w:r>
            <w:r w:rsidRPr="00CE12E3">
              <w:rPr>
                <w:sz w:val="20"/>
                <w:szCs w:val="20"/>
              </w:rPr>
              <w:t>and actions which express a</w:t>
            </w:r>
            <w:r>
              <w:rPr>
                <w:sz w:val="20"/>
                <w:szCs w:val="20"/>
              </w:rPr>
              <w:t xml:space="preserve"> </w:t>
            </w:r>
            <w:r w:rsidRPr="00CE12E3">
              <w:rPr>
                <w:sz w:val="20"/>
                <w:szCs w:val="20"/>
              </w:rPr>
              <w:t>community’s way of life</w:t>
            </w:r>
          </w:p>
          <w:p w14:paraId="05585E9D" w14:textId="58FA20D2" w:rsidR="00CE12E3" w:rsidRPr="00CE12E3" w:rsidRDefault="00CE12E3" w:rsidP="00CE12E3">
            <w:pPr>
              <w:pStyle w:val="ListParagraph"/>
              <w:numPr>
                <w:ilvl w:val="0"/>
                <w:numId w:val="13"/>
              </w:numPr>
              <w:rPr>
                <w:sz w:val="20"/>
                <w:szCs w:val="20"/>
              </w:rPr>
            </w:pPr>
            <w:r w:rsidRPr="00CE12E3">
              <w:rPr>
                <w:sz w:val="20"/>
                <w:szCs w:val="20"/>
              </w:rPr>
              <w:t>Recognise similarities between</w:t>
            </w:r>
            <w:r>
              <w:rPr>
                <w:sz w:val="20"/>
                <w:szCs w:val="20"/>
              </w:rPr>
              <w:t xml:space="preserve"> </w:t>
            </w:r>
            <w:r w:rsidRPr="00CE12E3">
              <w:rPr>
                <w:sz w:val="20"/>
                <w:szCs w:val="20"/>
              </w:rPr>
              <w:t>communities</w:t>
            </w:r>
          </w:p>
        </w:tc>
        <w:tc>
          <w:tcPr>
            <w:tcW w:w="5386" w:type="dxa"/>
          </w:tcPr>
          <w:p w14:paraId="212C2008" w14:textId="77777777" w:rsidR="00CE12E3" w:rsidRPr="00CE12E3" w:rsidRDefault="00CE12E3" w:rsidP="0015103E">
            <w:pPr>
              <w:pStyle w:val="ListParagraph"/>
              <w:ind w:left="0"/>
              <w:rPr>
                <w:sz w:val="20"/>
                <w:szCs w:val="16"/>
              </w:rPr>
            </w:pPr>
            <w:r w:rsidRPr="00CE12E3">
              <w:rPr>
                <w:sz w:val="20"/>
                <w:szCs w:val="16"/>
              </w:rPr>
              <w:t>KNOW ABOUT AND UNDERSTAND</w:t>
            </w:r>
          </w:p>
          <w:p w14:paraId="16E1823F" w14:textId="73780DA8" w:rsidR="00805285" w:rsidRPr="00805285" w:rsidRDefault="00805285" w:rsidP="00805285">
            <w:pPr>
              <w:pStyle w:val="ListParagraph"/>
              <w:numPr>
                <w:ilvl w:val="0"/>
                <w:numId w:val="16"/>
              </w:numPr>
              <w:rPr>
                <w:sz w:val="20"/>
                <w:szCs w:val="16"/>
              </w:rPr>
            </w:pPr>
            <w:r w:rsidRPr="00805285">
              <w:rPr>
                <w:sz w:val="20"/>
                <w:szCs w:val="16"/>
              </w:rPr>
              <w:t>Describe features of the religions and worldviews</w:t>
            </w:r>
          </w:p>
          <w:p w14:paraId="2F053642" w14:textId="11B1BF64" w:rsidR="00805285" w:rsidRPr="00805285" w:rsidRDefault="00805285" w:rsidP="00805285">
            <w:pPr>
              <w:pStyle w:val="ListParagraph"/>
              <w:numPr>
                <w:ilvl w:val="0"/>
                <w:numId w:val="16"/>
              </w:numPr>
              <w:rPr>
                <w:sz w:val="20"/>
                <w:szCs w:val="16"/>
              </w:rPr>
            </w:pPr>
            <w:r w:rsidRPr="00805285">
              <w:rPr>
                <w:sz w:val="20"/>
                <w:szCs w:val="16"/>
              </w:rPr>
              <w:t>Reflect on features of the religions and worldviews</w:t>
            </w:r>
          </w:p>
          <w:p w14:paraId="7EA54E5D" w14:textId="3EC7342B" w:rsidR="00CE12E3" w:rsidRDefault="00805285" w:rsidP="00805285">
            <w:pPr>
              <w:pStyle w:val="ListParagraph"/>
              <w:numPr>
                <w:ilvl w:val="0"/>
                <w:numId w:val="16"/>
              </w:numPr>
              <w:rPr>
                <w:sz w:val="20"/>
                <w:szCs w:val="16"/>
              </w:rPr>
            </w:pPr>
            <w:r w:rsidRPr="00805285">
              <w:rPr>
                <w:sz w:val="20"/>
                <w:szCs w:val="16"/>
              </w:rPr>
              <w:t>Make connections between different features of the religions and worldviews</w:t>
            </w:r>
          </w:p>
          <w:p w14:paraId="6C98BB9B" w14:textId="0AA67075" w:rsidR="00805285" w:rsidRPr="00805285" w:rsidRDefault="00805285" w:rsidP="00805285">
            <w:pPr>
              <w:pStyle w:val="ListParagraph"/>
              <w:numPr>
                <w:ilvl w:val="0"/>
                <w:numId w:val="16"/>
              </w:numPr>
              <w:rPr>
                <w:sz w:val="20"/>
                <w:szCs w:val="16"/>
              </w:rPr>
            </w:pPr>
            <w:r w:rsidRPr="00805285">
              <w:rPr>
                <w:sz w:val="20"/>
                <w:szCs w:val="16"/>
              </w:rPr>
              <w:t>Describe links between stories and</w:t>
            </w:r>
            <w:r>
              <w:rPr>
                <w:sz w:val="20"/>
                <w:szCs w:val="16"/>
              </w:rPr>
              <w:t xml:space="preserve"> </w:t>
            </w:r>
            <w:r w:rsidRPr="00805285">
              <w:rPr>
                <w:sz w:val="20"/>
                <w:szCs w:val="16"/>
              </w:rPr>
              <w:t>other aspects of the communities</w:t>
            </w:r>
            <w:r>
              <w:rPr>
                <w:sz w:val="20"/>
                <w:szCs w:val="16"/>
              </w:rPr>
              <w:t xml:space="preserve"> </w:t>
            </w:r>
            <w:r w:rsidRPr="00805285">
              <w:rPr>
                <w:sz w:val="20"/>
                <w:szCs w:val="16"/>
              </w:rPr>
              <w:t>they are investigating</w:t>
            </w:r>
          </w:p>
          <w:p w14:paraId="477BADB7" w14:textId="67FFE1A8" w:rsidR="00805285" w:rsidRPr="00805285" w:rsidRDefault="00805285" w:rsidP="00805285">
            <w:pPr>
              <w:pStyle w:val="ListParagraph"/>
              <w:numPr>
                <w:ilvl w:val="0"/>
                <w:numId w:val="16"/>
              </w:numPr>
              <w:rPr>
                <w:sz w:val="20"/>
                <w:szCs w:val="16"/>
              </w:rPr>
            </w:pPr>
            <w:r w:rsidRPr="00805285">
              <w:rPr>
                <w:sz w:val="20"/>
                <w:szCs w:val="16"/>
              </w:rPr>
              <w:t>Respond thoughtfully to a range of</w:t>
            </w:r>
            <w:r>
              <w:rPr>
                <w:sz w:val="20"/>
                <w:szCs w:val="16"/>
              </w:rPr>
              <w:t xml:space="preserve"> </w:t>
            </w:r>
            <w:r w:rsidRPr="00805285">
              <w:rPr>
                <w:sz w:val="20"/>
                <w:szCs w:val="16"/>
              </w:rPr>
              <w:t>sources of wisdom and to beliefs and</w:t>
            </w:r>
            <w:r>
              <w:rPr>
                <w:sz w:val="20"/>
                <w:szCs w:val="16"/>
              </w:rPr>
              <w:t xml:space="preserve"> </w:t>
            </w:r>
            <w:r w:rsidRPr="00805285">
              <w:rPr>
                <w:sz w:val="20"/>
                <w:szCs w:val="16"/>
              </w:rPr>
              <w:t>teachings</w:t>
            </w:r>
          </w:p>
          <w:p w14:paraId="7B293587" w14:textId="155B888D" w:rsidR="00805285" w:rsidRDefault="00805285" w:rsidP="00805285">
            <w:pPr>
              <w:pStyle w:val="ListParagraph"/>
              <w:numPr>
                <w:ilvl w:val="0"/>
                <w:numId w:val="16"/>
              </w:numPr>
              <w:rPr>
                <w:sz w:val="20"/>
                <w:szCs w:val="16"/>
              </w:rPr>
            </w:pPr>
            <w:r w:rsidRPr="00805285">
              <w:rPr>
                <w:sz w:val="20"/>
                <w:szCs w:val="16"/>
              </w:rPr>
              <w:t>Understand links between</w:t>
            </w:r>
            <w:r>
              <w:rPr>
                <w:sz w:val="20"/>
                <w:szCs w:val="16"/>
              </w:rPr>
              <w:t xml:space="preserve"> </w:t>
            </w:r>
            <w:r w:rsidRPr="00805285">
              <w:rPr>
                <w:sz w:val="20"/>
                <w:szCs w:val="16"/>
              </w:rPr>
              <w:t>stories and other aspects of the</w:t>
            </w:r>
            <w:r>
              <w:rPr>
                <w:sz w:val="20"/>
                <w:szCs w:val="16"/>
              </w:rPr>
              <w:t xml:space="preserve"> </w:t>
            </w:r>
            <w:r w:rsidRPr="00805285">
              <w:rPr>
                <w:sz w:val="20"/>
                <w:szCs w:val="16"/>
              </w:rPr>
              <w:t>co</w:t>
            </w:r>
            <w:r>
              <w:rPr>
                <w:sz w:val="20"/>
                <w:szCs w:val="16"/>
              </w:rPr>
              <w:t xml:space="preserve">mmunities they are investigating, </w:t>
            </w:r>
            <w:r w:rsidRPr="00805285">
              <w:rPr>
                <w:sz w:val="20"/>
                <w:szCs w:val="16"/>
              </w:rPr>
              <w:t>maybe by offering opinions</w:t>
            </w:r>
          </w:p>
          <w:p w14:paraId="11D8152F" w14:textId="4C208CBB" w:rsidR="00805285" w:rsidRPr="00805285" w:rsidRDefault="00805285" w:rsidP="00805285">
            <w:pPr>
              <w:pStyle w:val="ListParagraph"/>
              <w:numPr>
                <w:ilvl w:val="0"/>
                <w:numId w:val="16"/>
              </w:numPr>
              <w:rPr>
                <w:sz w:val="20"/>
                <w:szCs w:val="16"/>
              </w:rPr>
            </w:pPr>
            <w:r w:rsidRPr="00805285">
              <w:rPr>
                <w:sz w:val="20"/>
                <w:szCs w:val="16"/>
              </w:rPr>
              <w:t>Describe a range of beliefs, symbols</w:t>
            </w:r>
            <w:r>
              <w:rPr>
                <w:sz w:val="20"/>
                <w:szCs w:val="16"/>
              </w:rPr>
              <w:t xml:space="preserve"> </w:t>
            </w:r>
            <w:r w:rsidRPr="00805285">
              <w:rPr>
                <w:sz w:val="20"/>
                <w:szCs w:val="16"/>
              </w:rPr>
              <w:t>and actions</w:t>
            </w:r>
          </w:p>
          <w:p w14:paraId="73924EFA" w14:textId="2364192B" w:rsidR="00805285" w:rsidRPr="00805285" w:rsidRDefault="00805285" w:rsidP="00805285">
            <w:pPr>
              <w:pStyle w:val="ListParagraph"/>
              <w:numPr>
                <w:ilvl w:val="0"/>
                <w:numId w:val="16"/>
              </w:numPr>
              <w:rPr>
                <w:sz w:val="20"/>
                <w:szCs w:val="16"/>
              </w:rPr>
            </w:pPr>
            <w:r w:rsidRPr="00805285">
              <w:rPr>
                <w:sz w:val="20"/>
                <w:szCs w:val="16"/>
              </w:rPr>
              <w:t>Understand different ways of life and</w:t>
            </w:r>
            <w:r>
              <w:rPr>
                <w:sz w:val="20"/>
                <w:szCs w:val="16"/>
              </w:rPr>
              <w:t xml:space="preserve"> </w:t>
            </w:r>
            <w:r w:rsidRPr="00805285">
              <w:rPr>
                <w:sz w:val="20"/>
                <w:szCs w:val="16"/>
              </w:rPr>
              <w:t>ways of expressing meaning</w:t>
            </w:r>
          </w:p>
          <w:p w14:paraId="16D56AAD" w14:textId="34D586E8" w:rsidR="00CE12E3" w:rsidRPr="006F287D" w:rsidRDefault="00CE12E3" w:rsidP="0015103E">
            <w:pPr>
              <w:pStyle w:val="ListParagraph"/>
              <w:ind w:left="0"/>
              <w:rPr>
                <w:sz w:val="16"/>
                <w:szCs w:val="16"/>
              </w:rPr>
            </w:pPr>
          </w:p>
        </w:tc>
      </w:tr>
      <w:tr w:rsidR="00CE12E3" w14:paraId="7DFE03B7" w14:textId="77777777" w:rsidTr="00CE12E3">
        <w:trPr>
          <w:trHeight w:val="1601"/>
        </w:trPr>
        <w:tc>
          <w:tcPr>
            <w:tcW w:w="1633" w:type="dxa"/>
            <w:vMerge/>
            <w:shd w:val="clear" w:color="auto" w:fill="A8D08D" w:themeFill="accent6" w:themeFillTint="99"/>
          </w:tcPr>
          <w:p w14:paraId="1BFE3B15" w14:textId="77777777" w:rsidR="00CE12E3" w:rsidRPr="006F287D" w:rsidRDefault="00CE12E3" w:rsidP="006F287D">
            <w:pPr>
              <w:rPr>
                <w:b/>
                <w:bCs/>
              </w:rPr>
            </w:pPr>
          </w:p>
        </w:tc>
        <w:tc>
          <w:tcPr>
            <w:tcW w:w="3470" w:type="dxa"/>
            <w:gridSpan w:val="3"/>
            <w:vMerge/>
          </w:tcPr>
          <w:p w14:paraId="032D426A" w14:textId="77777777" w:rsidR="00CE12E3" w:rsidRDefault="00CE12E3" w:rsidP="0015103E"/>
        </w:tc>
        <w:tc>
          <w:tcPr>
            <w:tcW w:w="4820" w:type="dxa"/>
            <w:gridSpan w:val="3"/>
          </w:tcPr>
          <w:p w14:paraId="2592C0B6" w14:textId="77777777" w:rsidR="00CE12E3" w:rsidRDefault="00CE12E3" w:rsidP="0015103E">
            <w:pPr>
              <w:pStyle w:val="ListParagraph"/>
              <w:ind w:left="0"/>
              <w:rPr>
                <w:sz w:val="20"/>
                <w:szCs w:val="16"/>
              </w:rPr>
            </w:pPr>
            <w:r w:rsidRPr="00CE12E3">
              <w:rPr>
                <w:sz w:val="20"/>
                <w:szCs w:val="16"/>
              </w:rPr>
              <w:t>EXPRESS AND COMMUNICATE</w:t>
            </w:r>
          </w:p>
          <w:p w14:paraId="0A8C3201" w14:textId="2954B4D7" w:rsidR="00CE12E3" w:rsidRPr="00CE12E3" w:rsidRDefault="00CE12E3" w:rsidP="00CE12E3">
            <w:pPr>
              <w:pStyle w:val="ListParagraph"/>
              <w:numPr>
                <w:ilvl w:val="0"/>
                <w:numId w:val="14"/>
              </w:numPr>
              <w:rPr>
                <w:sz w:val="20"/>
                <w:szCs w:val="16"/>
              </w:rPr>
            </w:pPr>
            <w:r w:rsidRPr="00CE12E3">
              <w:rPr>
                <w:sz w:val="20"/>
                <w:szCs w:val="16"/>
              </w:rPr>
              <w:t>Ask and respond to questions about what communities do, and why</w:t>
            </w:r>
          </w:p>
          <w:p w14:paraId="7ACF68BB" w14:textId="77777777" w:rsidR="00CE12E3" w:rsidRPr="00CE12E3" w:rsidRDefault="00CE12E3" w:rsidP="00CE12E3">
            <w:pPr>
              <w:pStyle w:val="ListParagraph"/>
              <w:numPr>
                <w:ilvl w:val="0"/>
                <w:numId w:val="14"/>
              </w:numPr>
              <w:rPr>
                <w:sz w:val="16"/>
                <w:szCs w:val="16"/>
              </w:rPr>
            </w:pPr>
            <w:r w:rsidRPr="00CE12E3">
              <w:rPr>
                <w:sz w:val="20"/>
                <w:szCs w:val="16"/>
              </w:rPr>
              <w:t>Identify what difference belonging to a community might make to</w:t>
            </w:r>
            <w:r>
              <w:rPr>
                <w:sz w:val="20"/>
                <w:szCs w:val="16"/>
              </w:rPr>
              <w:t xml:space="preserve"> individuals </w:t>
            </w:r>
          </w:p>
          <w:p w14:paraId="5B1D5E5F" w14:textId="73E9F191" w:rsidR="00CE12E3" w:rsidRPr="00CE12E3" w:rsidRDefault="00CE12E3" w:rsidP="00CE12E3">
            <w:pPr>
              <w:pStyle w:val="ListParagraph"/>
              <w:numPr>
                <w:ilvl w:val="0"/>
                <w:numId w:val="14"/>
              </w:numPr>
              <w:rPr>
                <w:sz w:val="20"/>
                <w:szCs w:val="16"/>
              </w:rPr>
            </w:pPr>
            <w:r w:rsidRPr="00CE12E3">
              <w:rPr>
                <w:sz w:val="20"/>
                <w:szCs w:val="16"/>
              </w:rPr>
              <w:t>Observe and recount different ways</w:t>
            </w:r>
            <w:r>
              <w:rPr>
                <w:sz w:val="20"/>
                <w:szCs w:val="16"/>
              </w:rPr>
              <w:t xml:space="preserve"> </w:t>
            </w:r>
            <w:r w:rsidRPr="00CE12E3">
              <w:rPr>
                <w:sz w:val="20"/>
                <w:szCs w:val="16"/>
              </w:rPr>
              <w:t>of expressing identity and belonging</w:t>
            </w:r>
          </w:p>
          <w:p w14:paraId="75004E5A" w14:textId="77777777" w:rsidR="00CE12E3" w:rsidRDefault="00CE12E3" w:rsidP="00CE12E3">
            <w:pPr>
              <w:pStyle w:val="ListParagraph"/>
              <w:numPr>
                <w:ilvl w:val="0"/>
                <w:numId w:val="14"/>
              </w:numPr>
              <w:rPr>
                <w:sz w:val="20"/>
                <w:szCs w:val="16"/>
              </w:rPr>
            </w:pPr>
            <w:r w:rsidRPr="00CE12E3">
              <w:rPr>
                <w:sz w:val="20"/>
                <w:szCs w:val="16"/>
              </w:rPr>
              <w:t>Respond sensitively for</w:t>
            </w:r>
            <w:r>
              <w:rPr>
                <w:sz w:val="20"/>
                <w:szCs w:val="16"/>
              </w:rPr>
              <w:t xml:space="preserve"> </w:t>
            </w:r>
            <w:r w:rsidRPr="00CE12E3">
              <w:rPr>
                <w:sz w:val="20"/>
                <w:szCs w:val="16"/>
              </w:rPr>
              <w:t>themselves</w:t>
            </w:r>
          </w:p>
          <w:p w14:paraId="77627F61" w14:textId="21EA3ED9" w:rsidR="00CE12E3" w:rsidRPr="00CE12E3" w:rsidRDefault="00CE12E3" w:rsidP="00CE12E3">
            <w:pPr>
              <w:pStyle w:val="ListParagraph"/>
              <w:numPr>
                <w:ilvl w:val="0"/>
                <w:numId w:val="14"/>
              </w:numPr>
              <w:rPr>
                <w:sz w:val="20"/>
                <w:szCs w:val="16"/>
              </w:rPr>
            </w:pPr>
            <w:r w:rsidRPr="00CE12E3">
              <w:rPr>
                <w:sz w:val="20"/>
                <w:szCs w:val="16"/>
              </w:rPr>
              <w:t>Recognise some similarities between</w:t>
            </w:r>
            <w:r>
              <w:rPr>
                <w:sz w:val="20"/>
                <w:szCs w:val="16"/>
              </w:rPr>
              <w:t xml:space="preserve"> </w:t>
            </w:r>
            <w:r w:rsidRPr="00CE12E3">
              <w:rPr>
                <w:sz w:val="20"/>
                <w:szCs w:val="16"/>
              </w:rPr>
              <w:t>different religions and worldviews</w:t>
            </w:r>
          </w:p>
          <w:p w14:paraId="1C21D4DD" w14:textId="2D301996" w:rsidR="00CE12E3" w:rsidRPr="00CE12E3" w:rsidRDefault="00CE12E3" w:rsidP="00CE12E3">
            <w:pPr>
              <w:pStyle w:val="ListParagraph"/>
              <w:numPr>
                <w:ilvl w:val="0"/>
                <w:numId w:val="14"/>
              </w:numPr>
              <w:rPr>
                <w:sz w:val="20"/>
                <w:szCs w:val="16"/>
              </w:rPr>
            </w:pPr>
            <w:r w:rsidRPr="00CE12E3">
              <w:rPr>
                <w:sz w:val="20"/>
                <w:szCs w:val="16"/>
              </w:rPr>
              <w:t>Respond sensitively to some</w:t>
            </w:r>
            <w:r>
              <w:rPr>
                <w:sz w:val="20"/>
                <w:szCs w:val="16"/>
              </w:rPr>
              <w:t xml:space="preserve"> </w:t>
            </w:r>
            <w:r w:rsidRPr="00CE12E3">
              <w:rPr>
                <w:sz w:val="20"/>
                <w:szCs w:val="16"/>
              </w:rPr>
              <w:t>similarities between different</w:t>
            </w:r>
            <w:r>
              <w:rPr>
                <w:sz w:val="20"/>
                <w:szCs w:val="16"/>
              </w:rPr>
              <w:t xml:space="preserve"> </w:t>
            </w:r>
            <w:r w:rsidRPr="00CE12E3">
              <w:rPr>
                <w:sz w:val="20"/>
                <w:szCs w:val="16"/>
              </w:rPr>
              <w:t>religions and worldviews</w:t>
            </w:r>
          </w:p>
          <w:p w14:paraId="7A598F4E" w14:textId="74E54F58" w:rsidR="00CE12E3" w:rsidRPr="00CE12E3" w:rsidRDefault="00CE12E3" w:rsidP="00CE12E3">
            <w:pPr>
              <w:rPr>
                <w:sz w:val="20"/>
                <w:szCs w:val="16"/>
              </w:rPr>
            </w:pPr>
          </w:p>
        </w:tc>
        <w:tc>
          <w:tcPr>
            <w:tcW w:w="5386" w:type="dxa"/>
          </w:tcPr>
          <w:p w14:paraId="71351A27" w14:textId="77777777" w:rsidR="00CE12E3" w:rsidRDefault="00805285" w:rsidP="0015103E">
            <w:pPr>
              <w:pStyle w:val="ListParagraph"/>
              <w:ind w:left="0"/>
              <w:rPr>
                <w:sz w:val="20"/>
                <w:szCs w:val="16"/>
              </w:rPr>
            </w:pPr>
            <w:r w:rsidRPr="00805285">
              <w:rPr>
                <w:sz w:val="20"/>
                <w:szCs w:val="16"/>
              </w:rPr>
              <w:t>EXPRESS AND COMMUNICATE</w:t>
            </w:r>
          </w:p>
          <w:p w14:paraId="240CCDED" w14:textId="7ACF2E4C" w:rsidR="00805285" w:rsidRPr="00805285" w:rsidRDefault="00805285" w:rsidP="00805285">
            <w:pPr>
              <w:pStyle w:val="ListParagraph"/>
              <w:numPr>
                <w:ilvl w:val="0"/>
                <w:numId w:val="17"/>
              </w:numPr>
              <w:rPr>
                <w:sz w:val="20"/>
                <w:szCs w:val="16"/>
              </w:rPr>
            </w:pPr>
            <w:r w:rsidRPr="00805285">
              <w:rPr>
                <w:sz w:val="20"/>
                <w:szCs w:val="16"/>
              </w:rPr>
              <w:t>Describe varied examples of religions and worldviews</w:t>
            </w:r>
          </w:p>
          <w:p w14:paraId="216CA5D7" w14:textId="0F5099A2" w:rsidR="00805285" w:rsidRPr="00805285" w:rsidRDefault="00805285" w:rsidP="00805285">
            <w:pPr>
              <w:pStyle w:val="ListParagraph"/>
              <w:numPr>
                <w:ilvl w:val="0"/>
                <w:numId w:val="17"/>
              </w:numPr>
              <w:rPr>
                <w:sz w:val="20"/>
                <w:szCs w:val="16"/>
              </w:rPr>
            </w:pPr>
            <w:r w:rsidRPr="00805285">
              <w:rPr>
                <w:sz w:val="20"/>
                <w:szCs w:val="16"/>
              </w:rPr>
              <w:t>Explain, with reasons, the meanings of religions and worldviews to individuals and communities</w:t>
            </w:r>
          </w:p>
          <w:p w14:paraId="244B2823" w14:textId="77777777" w:rsidR="00805285" w:rsidRPr="00805285" w:rsidRDefault="00805285" w:rsidP="00805285">
            <w:pPr>
              <w:pStyle w:val="ListParagraph"/>
              <w:numPr>
                <w:ilvl w:val="0"/>
                <w:numId w:val="17"/>
              </w:numPr>
              <w:rPr>
                <w:sz w:val="16"/>
                <w:szCs w:val="16"/>
              </w:rPr>
            </w:pPr>
            <w:r w:rsidRPr="00805285">
              <w:rPr>
                <w:sz w:val="20"/>
                <w:szCs w:val="16"/>
              </w:rPr>
              <w:t>Explain, with reasons, the significance of religions and worldviews to individuals and communities</w:t>
            </w:r>
          </w:p>
          <w:p w14:paraId="0A0CE6AC" w14:textId="77777777" w:rsidR="00805285" w:rsidRPr="00805285" w:rsidRDefault="00805285" w:rsidP="00805285">
            <w:pPr>
              <w:pStyle w:val="ListParagraph"/>
              <w:numPr>
                <w:ilvl w:val="0"/>
                <w:numId w:val="17"/>
              </w:numPr>
              <w:rPr>
                <w:sz w:val="16"/>
                <w:szCs w:val="16"/>
              </w:rPr>
            </w:pPr>
            <w:r>
              <w:rPr>
                <w:sz w:val="20"/>
                <w:szCs w:val="16"/>
              </w:rPr>
              <w:t>Suggest why belonging to a community may be valuable in their own lives</w:t>
            </w:r>
          </w:p>
          <w:p w14:paraId="3E196178" w14:textId="77777777" w:rsidR="00805285" w:rsidRPr="00805285" w:rsidRDefault="00805285" w:rsidP="00805285">
            <w:pPr>
              <w:pStyle w:val="ListParagraph"/>
              <w:numPr>
                <w:ilvl w:val="0"/>
                <w:numId w:val="17"/>
              </w:numPr>
              <w:rPr>
                <w:sz w:val="16"/>
                <w:szCs w:val="16"/>
              </w:rPr>
            </w:pPr>
            <w:r>
              <w:rPr>
                <w:sz w:val="20"/>
                <w:szCs w:val="16"/>
              </w:rPr>
              <w:t>Suggest why belonging to a community may be invaluable in their own lives</w:t>
            </w:r>
          </w:p>
          <w:p w14:paraId="0DCEB955" w14:textId="37E7B9B4" w:rsidR="00805285" w:rsidRPr="00805285" w:rsidRDefault="00805285" w:rsidP="00805285">
            <w:pPr>
              <w:pStyle w:val="ListParagraph"/>
              <w:numPr>
                <w:ilvl w:val="0"/>
                <w:numId w:val="17"/>
              </w:numPr>
              <w:rPr>
                <w:sz w:val="16"/>
                <w:szCs w:val="16"/>
              </w:rPr>
            </w:pPr>
            <w:r>
              <w:rPr>
                <w:sz w:val="20"/>
                <w:szCs w:val="16"/>
              </w:rPr>
              <w:t>Describe the different dimensions of religion</w:t>
            </w:r>
          </w:p>
          <w:p w14:paraId="6A1C8BAE" w14:textId="1988186A" w:rsidR="00805285" w:rsidRPr="00805285" w:rsidRDefault="00805285" w:rsidP="00805285">
            <w:pPr>
              <w:pStyle w:val="ListParagraph"/>
              <w:numPr>
                <w:ilvl w:val="0"/>
                <w:numId w:val="17"/>
              </w:numPr>
              <w:rPr>
                <w:sz w:val="20"/>
                <w:szCs w:val="16"/>
              </w:rPr>
            </w:pPr>
            <w:r w:rsidRPr="00805285">
              <w:rPr>
                <w:sz w:val="20"/>
                <w:szCs w:val="16"/>
              </w:rPr>
              <w:t>Explore and describe similarities and differences between different religions and worldviews</w:t>
            </w:r>
          </w:p>
          <w:p w14:paraId="58DBA962" w14:textId="7597320C" w:rsidR="00805285" w:rsidRPr="00805285" w:rsidRDefault="00805285" w:rsidP="00805285">
            <w:pPr>
              <w:pStyle w:val="ListParagraph"/>
              <w:numPr>
                <w:ilvl w:val="0"/>
                <w:numId w:val="17"/>
              </w:numPr>
              <w:rPr>
                <w:sz w:val="16"/>
                <w:szCs w:val="16"/>
              </w:rPr>
            </w:pPr>
            <w:r w:rsidRPr="00805285">
              <w:rPr>
                <w:sz w:val="20"/>
                <w:szCs w:val="16"/>
              </w:rPr>
              <w:t>Understand similarities and differences between different religions and worldviews</w:t>
            </w:r>
          </w:p>
        </w:tc>
      </w:tr>
      <w:tr w:rsidR="00CE12E3" w14:paraId="3872D25C" w14:textId="77777777" w:rsidTr="00CE12E3">
        <w:trPr>
          <w:trHeight w:val="1600"/>
        </w:trPr>
        <w:tc>
          <w:tcPr>
            <w:tcW w:w="1633" w:type="dxa"/>
            <w:vMerge/>
            <w:shd w:val="clear" w:color="auto" w:fill="A8D08D" w:themeFill="accent6" w:themeFillTint="99"/>
          </w:tcPr>
          <w:p w14:paraId="5B2BA99C" w14:textId="77777777" w:rsidR="00CE12E3" w:rsidRPr="006F287D" w:rsidRDefault="00CE12E3" w:rsidP="006F287D">
            <w:pPr>
              <w:rPr>
                <w:b/>
                <w:bCs/>
              </w:rPr>
            </w:pPr>
          </w:p>
        </w:tc>
        <w:tc>
          <w:tcPr>
            <w:tcW w:w="3470" w:type="dxa"/>
            <w:gridSpan w:val="3"/>
            <w:vMerge/>
          </w:tcPr>
          <w:p w14:paraId="35169A0B" w14:textId="77777777" w:rsidR="00CE12E3" w:rsidRDefault="00CE12E3" w:rsidP="0015103E"/>
        </w:tc>
        <w:tc>
          <w:tcPr>
            <w:tcW w:w="4820" w:type="dxa"/>
            <w:gridSpan w:val="3"/>
          </w:tcPr>
          <w:p w14:paraId="0731286B" w14:textId="77777777" w:rsidR="00CE12E3" w:rsidRDefault="00CE12E3" w:rsidP="0015103E">
            <w:pPr>
              <w:pStyle w:val="ListParagraph"/>
              <w:ind w:left="0"/>
              <w:rPr>
                <w:sz w:val="20"/>
                <w:szCs w:val="16"/>
              </w:rPr>
            </w:pPr>
            <w:r>
              <w:rPr>
                <w:sz w:val="20"/>
                <w:szCs w:val="16"/>
              </w:rPr>
              <w:t>GAIN AND DEPLOY SKILLS</w:t>
            </w:r>
          </w:p>
          <w:p w14:paraId="1FAF8D96" w14:textId="7F222F4F" w:rsidR="00CE12E3" w:rsidRPr="00CE12E3" w:rsidRDefault="00CE12E3" w:rsidP="00CE12E3">
            <w:pPr>
              <w:pStyle w:val="ListParagraph"/>
              <w:numPr>
                <w:ilvl w:val="0"/>
                <w:numId w:val="15"/>
              </w:numPr>
              <w:rPr>
                <w:sz w:val="20"/>
                <w:szCs w:val="16"/>
              </w:rPr>
            </w:pPr>
            <w:r w:rsidRPr="00CE12E3">
              <w:rPr>
                <w:sz w:val="20"/>
                <w:szCs w:val="16"/>
              </w:rPr>
              <w:t>Explore questions about belonging,</w:t>
            </w:r>
            <w:r>
              <w:rPr>
                <w:sz w:val="20"/>
                <w:szCs w:val="16"/>
              </w:rPr>
              <w:t xml:space="preserve"> </w:t>
            </w:r>
            <w:r w:rsidRPr="00CE12E3">
              <w:rPr>
                <w:sz w:val="20"/>
                <w:szCs w:val="16"/>
              </w:rPr>
              <w:t>meaning and truth</w:t>
            </w:r>
          </w:p>
          <w:p w14:paraId="6482CEE5" w14:textId="77777777" w:rsidR="00CE12E3" w:rsidRDefault="00CE12E3" w:rsidP="00CE12E3">
            <w:pPr>
              <w:pStyle w:val="ListParagraph"/>
              <w:numPr>
                <w:ilvl w:val="0"/>
                <w:numId w:val="15"/>
              </w:numPr>
              <w:rPr>
                <w:sz w:val="20"/>
                <w:szCs w:val="16"/>
              </w:rPr>
            </w:pPr>
            <w:r w:rsidRPr="00CE12E3">
              <w:rPr>
                <w:sz w:val="20"/>
                <w:szCs w:val="16"/>
              </w:rPr>
              <w:t>Express their own ideas and opinions</w:t>
            </w:r>
            <w:r>
              <w:rPr>
                <w:sz w:val="20"/>
                <w:szCs w:val="16"/>
              </w:rPr>
              <w:t xml:space="preserve"> </w:t>
            </w:r>
            <w:r w:rsidRPr="00CE12E3">
              <w:rPr>
                <w:sz w:val="20"/>
                <w:szCs w:val="16"/>
              </w:rPr>
              <w:t>in response using words, music, art</w:t>
            </w:r>
            <w:r>
              <w:rPr>
                <w:sz w:val="20"/>
                <w:szCs w:val="16"/>
              </w:rPr>
              <w:t xml:space="preserve"> </w:t>
            </w:r>
            <w:r w:rsidRPr="00CE12E3">
              <w:rPr>
                <w:sz w:val="20"/>
                <w:szCs w:val="16"/>
              </w:rPr>
              <w:t>or poetry</w:t>
            </w:r>
          </w:p>
          <w:p w14:paraId="79B50C14" w14:textId="7864AEB5" w:rsidR="00CE12E3" w:rsidRPr="00CE12E3" w:rsidRDefault="00CE12E3" w:rsidP="00CE12E3">
            <w:pPr>
              <w:pStyle w:val="ListParagraph"/>
              <w:numPr>
                <w:ilvl w:val="0"/>
                <w:numId w:val="15"/>
              </w:numPr>
              <w:rPr>
                <w:sz w:val="20"/>
                <w:szCs w:val="16"/>
              </w:rPr>
            </w:pPr>
            <w:r w:rsidRPr="00CE12E3">
              <w:rPr>
                <w:sz w:val="20"/>
                <w:szCs w:val="16"/>
              </w:rPr>
              <w:t>Find out about examples of cooperation between people who are</w:t>
            </w:r>
            <w:r>
              <w:rPr>
                <w:sz w:val="20"/>
                <w:szCs w:val="16"/>
              </w:rPr>
              <w:t xml:space="preserve"> </w:t>
            </w:r>
            <w:r w:rsidRPr="00CE12E3">
              <w:rPr>
                <w:sz w:val="20"/>
                <w:szCs w:val="16"/>
              </w:rPr>
              <w:t>different</w:t>
            </w:r>
          </w:p>
          <w:p w14:paraId="0820B784" w14:textId="77777777" w:rsidR="00CE12E3" w:rsidRDefault="00CE12E3" w:rsidP="00CE12E3">
            <w:pPr>
              <w:pStyle w:val="ListParagraph"/>
              <w:numPr>
                <w:ilvl w:val="0"/>
                <w:numId w:val="15"/>
              </w:numPr>
              <w:rPr>
                <w:sz w:val="20"/>
                <w:szCs w:val="16"/>
              </w:rPr>
            </w:pPr>
            <w:r w:rsidRPr="00CE12E3">
              <w:rPr>
                <w:sz w:val="20"/>
                <w:szCs w:val="16"/>
              </w:rPr>
              <w:t>Respond with ideas to examples of</w:t>
            </w:r>
            <w:r>
              <w:rPr>
                <w:sz w:val="20"/>
                <w:szCs w:val="16"/>
              </w:rPr>
              <w:t xml:space="preserve"> </w:t>
            </w:r>
            <w:r w:rsidRPr="00CE12E3">
              <w:rPr>
                <w:sz w:val="20"/>
                <w:szCs w:val="16"/>
              </w:rPr>
              <w:t>co-operation between people who are</w:t>
            </w:r>
            <w:r>
              <w:rPr>
                <w:sz w:val="20"/>
                <w:szCs w:val="16"/>
              </w:rPr>
              <w:t xml:space="preserve"> </w:t>
            </w:r>
            <w:r w:rsidRPr="00CE12E3">
              <w:rPr>
                <w:sz w:val="20"/>
                <w:szCs w:val="16"/>
              </w:rPr>
              <w:t>different</w:t>
            </w:r>
          </w:p>
          <w:p w14:paraId="68D7FAC6" w14:textId="1BCAE4C5" w:rsidR="00805285" w:rsidRPr="00805285" w:rsidRDefault="00805285" w:rsidP="00805285">
            <w:pPr>
              <w:pStyle w:val="ListParagraph"/>
              <w:numPr>
                <w:ilvl w:val="0"/>
                <w:numId w:val="15"/>
              </w:numPr>
              <w:rPr>
                <w:sz w:val="20"/>
                <w:szCs w:val="16"/>
              </w:rPr>
            </w:pPr>
            <w:r w:rsidRPr="00805285">
              <w:rPr>
                <w:sz w:val="20"/>
                <w:szCs w:val="16"/>
              </w:rPr>
              <w:t>Find out about questions of right</w:t>
            </w:r>
            <w:r>
              <w:rPr>
                <w:sz w:val="20"/>
                <w:szCs w:val="16"/>
              </w:rPr>
              <w:t xml:space="preserve"> </w:t>
            </w:r>
            <w:r w:rsidRPr="00805285">
              <w:rPr>
                <w:sz w:val="20"/>
                <w:szCs w:val="16"/>
              </w:rPr>
              <w:t>and wrong</w:t>
            </w:r>
          </w:p>
          <w:p w14:paraId="3F205FB4" w14:textId="69BF4AD8" w:rsidR="00805285" w:rsidRPr="00805285" w:rsidRDefault="00805285" w:rsidP="00805285">
            <w:pPr>
              <w:pStyle w:val="ListParagraph"/>
              <w:numPr>
                <w:ilvl w:val="0"/>
                <w:numId w:val="15"/>
              </w:numPr>
              <w:rPr>
                <w:sz w:val="20"/>
                <w:szCs w:val="16"/>
              </w:rPr>
            </w:pPr>
            <w:r w:rsidRPr="00805285">
              <w:rPr>
                <w:sz w:val="20"/>
                <w:szCs w:val="16"/>
              </w:rPr>
              <w:t>Begin to express their ideas and</w:t>
            </w:r>
            <w:r>
              <w:rPr>
                <w:sz w:val="20"/>
                <w:szCs w:val="16"/>
              </w:rPr>
              <w:t xml:space="preserve"> </w:t>
            </w:r>
            <w:r w:rsidRPr="00805285">
              <w:rPr>
                <w:sz w:val="20"/>
                <w:szCs w:val="16"/>
              </w:rPr>
              <w:t>opinions about questions of right</w:t>
            </w:r>
            <w:r>
              <w:rPr>
                <w:sz w:val="20"/>
                <w:szCs w:val="16"/>
              </w:rPr>
              <w:t xml:space="preserve"> </w:t>
            </w:r>
            <w:r w:rsidRPr="00805285">
              <w:rPr>
                <w:sz w:val="20"/>
                <w:szCs w:val="16"/>
              </w:rPr>
              <w:t>and wrong in response</w:t>
            </w:r>
          </w:p>
        </w:tc>
        <w:tc>
          <w:tcPr>
            <w:tcW w:w="5386" w:type="dxa"/>
          </w:tcPr>
          <w:p w14:paraId="763BD3DA" w14:textId="77777777" w:rsidR="00CE12E3" w:rsidRDefault="00805285" w:rsidP="0015103E">
            <w:pPr>
              <w:pStyle w:val="ListParagraph"/>
              <w:ind w:left="0"/>
              <w:rPr>
                <w:sz w:val="20"/>
                <w:szCs w:val="16"/>
              </w:rPr>
            </w:pPr>
            <w:r w:rsidRPr="00805285">
              <w:rPr>
                <w:sz w:val="20"/>
                <w:szCs w:val="16"/>
              </w:rPr>
              <w:t>GAIN AND DEPLOY SKILLS</w:t>
            </w:r>
          </w:p>
          <w:p w14:paraId="06516123" w14:textId="62BEE2D3" w:rsidR="00805285" w:rsidRPr="00A25A53" w:rsidRDefault="00805285" w:rsidP="00A25A53">
            <w:pPr>
              <w:pStyle w:val="ListParagraph"/>
              <w:numPr>
                <w:ilvl w:val="0"/>
                <w:numId w:val="18"/>
              </w:numPr>
              <w:rPr>
                <w:sz w:val="20"/>
                <w:szCs w:val="16"/>
              </w:rPr>
            </w:pPr>
            <w:r w:rsidRPr="00A25A53">
              <w:rPr>
                <w:sz w:val="20"/>
                <w:szCs w:val="16"/>
              </w:rPr>
              <w:t>Discuss and present their own</w:t>
            </w:r>
            <w:r w:rsidR="00A25A53" w:rsidRPr="00A25A53">
              <w:rPr>
                <w:sz w:val="20"/>
                <w:szCs w:val="16"/>
              </w:rPr>
              <w:t xml:space="preserve"> </w:t>
            </w:r>
            <w:r w:rsidRPr="00A25A53">
              <w:rPr>
                <w:sz w:val="20"/>
                <w:szCs w:val="16"/>
              </w:rPr>
              <w:t>and others’ views on challenging</w:t>
            </w:r>
            <w:r w:rsidR="00A25A53" w:rsidRPr="00A25A53">
              <w:rPr>
                <w:sz w:val="20"/>
                <w:szCs w:val="16"/>
              </w:rPr>
              <w:t xml:space="preserve"> </w:t>
            </w:r>
            <w:r w:rsidRPr="00A25A53">
              <w:rPr>
                <w:sz w:val="20"/>
                <w:szCs w:val="16"/>
              </w:rPr>
              <w:t>questions about belonging, meaning,</w:t>
            </w:r>
            <w:r w:rsidR="00A25A53" w:rsidRPr="00A25A53">
              <w:rPr>
                <w:sz w:val="20"/>
                <w:szCs w:val="16"/>
              </w:rPr>
              <w:t xml:space="preserve"> </w:t>
            </w:r>
            <w:r w:rsidRPr="00A25A53">
              <w:rPr>
                <w:sz w:val="20"/>
                <w:szCs w:val="16"/>
              </w:rPr>
              <w:t>purpose and truth</w:t>
            </w:r>
          </w:p>
          <w:p w14:paraId="46916769" w14:textId="3D7ABCCB" w:rsidR="00805285" w:rsidRPr="00A25A53" w:rsidRDefault="00805285" w:rsidP="00A25A53">
            <w:pPr>
              <w:pStyle w:val="ListParagraph"/>
              <w:numPr>
                <w:ilvl w:val="0"/>
                <w:numId w:val="18"/>
              </w:numPr>
              <w:rPr>
                <w:sz w:val="20"/>
                <w:szCs w:val="16"/>
              </w:rPr>
            </w:pPr>
            <w:r w:rsidRPr="00A25A53">
              <w:rPr>
                <w:sz w:val="20"/>
                <w:szCs w:val="16"/>
              </w:rPr>
              <w:t>Discuss and present their own views</w:t>
            </w:r>
            <w:r w:rsidR="00A25A53" w:rsidRPr="00A25A53">
              <w:rPr>
                <w:sz w:val="20"/>
                <w:szCs w:val="16"/>
              </w:rPr>
              <w:t xml:space="preserve"> </w:t>
            </w:r>
            <w:r w:rsidRPr="00A25A53">
              <w:rPr>
                <w:sz w:val="20"/>
                <w:szCs w:val="16"/>
              </w:rPr>
              <w:t>on challenging questions about</w:t>
            </w:r>
            <w:r w:rsidR="00A25A53" w:rsidRPr="00A25A53">
              <w:rPr>
                <w:sz w:val="20"/>
                <w:szCs w:val="16"/>
              </w:rPr>
              <w:t xml:space="preserve"> </w:t>
            </w:r>
            <w:r w:rsidRPr="00A25A53">
              <w:rPr>
                <w:sz w:val="20"/>
                <w:szCs w:val="16"/>
              </w:rPr>
              <w:t>belonging, meaning, purpose and</w:t>
            </w:r>
            <w:r w:rsidR="00A25A53" w:rsidRPr="00A25A53">
              <w:rPr>
                <w:sz w:val="20"/>
                <w:szCs w:val="16"/>
              </w:rPr>
              <w:t xml:space="preserve"> </w:t>
            </w:r>
            <w:r w:rsidRPr="00A25A53">
              <w:rPr>
                <w:sz w:val="20"/>
                <w:szCs w:val="16"/>
              </w:rPr>
              <w:t>truth</w:t>
            </w:r>
          </w:p>
          <w:p w14:paraId="58044FB6" w14:textId="0514B159" w:rsidR="00805285" w:rsidRPr="00A25A53" w:rsidRDefault="00805285" w:rsidP="00A25A53">
            <w:pPr>
              <w:pStyle w:val="ListParagraph"/>
              <w:numPr>
                <w:ilvl w:val="0"/>
                <w:numId w:val="18"/>
              </w:numPr>
              <w:rPr>
                <w:sz w:val="16"/>
                <w:szCs w:val="16"/>
              </w:rPr>
            </w:pPr>
            <w:r w:rsidRPr="00A25A53">
              <w:rPr>
                <w:sz w:val="20"/>
                <w:szCs w:val="16"/>
              </w:rPr>
              <w:t>Apply ideas of their own thoughtfully</w:t>
            </w:r>
            <w:r w:rsidR="00A25A53" w:rsidRPr="00A25A53">
              <w:rPr>
                <w:sz w:val="20"/>
                <w:szCs w:val="16"/>
              </w:rPr>
              <w:t xml:space="preserve"> </w:t>
            </w:r>
            <w:r w:rsidRPr="00A25A53">
              <w:rPr>
                <w:sz w:val="20"/>
                <w:szCs w:val="16"/>
              </w:rPr>
              <w:t>in different forms including (e.g.)</w:t>
            </w:r>
            <w:r w:rsidR="00A25A53" w:rsidRPr="00A25A53">
              <w:rPr>
                <w:sz w:val="20"/>
                <w:szCs w:val="16"/>
              </w:rPr>
              <w:t xml:space="preserve"> </w:t>
            </w:r>
            <w:r w:rsidRPr="00A25A53">
              <w:rPr>
                <w:sz w:val="20"/>
                <w:szCs w:val="16"/>
              </w:rPr>
              <w:t>reasoning, music, art and poetry</w:t>
            </w:r>
          </w:p>
        </w:tc>
      </w:tr>
    </w:tbl>
    <w:p w14:paraId="792C6FCC" w14:textId="77777777" w:rsidR="00EF309E" w:rsidRDefault="00EF309E"/>
    <w:sectPr w:rsidR="00EF309E" w:rsidSect="000907FF">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87E47"/>
    <w:multiLevelType w:val="hybridMultilevel"/>
    <w:tmpl w:val="80C8E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06166B"/>
    <w:multiLevelType w:val="hybridMultilevel"/>
    <w:tmpl w:val="90323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B37085"/>
    <w:multiLevelType w:val="hybridMultilevel"/>
    <w:tmpl w:val="8EC243AA"/>
    <w:lvl w:ilvl="0" w:tplc="22044214">
      <w:numFmt w:val="bullet"/>
      <w:suff w:val="nothing"/>
      <w:lvlText w:val="-"/>
      <w:lvlJc w:val="left"/>
      <w:pPr>
        <w:ind w:left="0" w:firstLine="0"/>
      </w:pPr>
      <w:rPr>
        <w:rFonts w:ascii="Calibri" w:eastAsiaTheme="minorHAns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F70551"/>
    <w:multiLevelType w:val="hybridMultilevel"/>
    <w:tmpl w:val="5C127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AB5927"/>
    <w:multiLevelType w:val="hybridMultilevel"/>
    <w:tmpl w:val="85FEEE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5148E8"/>
    <w:multiLevelType w:val="hybridMultilevel"/>
    <w:tmpl w:val="3B50C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3939FD"/>
    <w:multiLevelType w:val="hybridMultilevel"/>
    <w:tmpl w:val="BB9CE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D4D5671"/>
    <w:multiLevelType w:val="hybridMultilevel"/>
    <w:tmpl w:val="D1E02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EC0F24"/>
    <w:multiLevelType w:val="hybridMultilevel"/>
    <w:tmpl w:val="3B2445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D2C2ADA"/>
    <w:multiLevelType w:val="hybridMultilevel"/>
    <w:tmpl w:val="A2AE8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A242C4"/>
    <w:multiLevelType w:val="hybridMultilevel"/>
    <w:tmpl w:val="222C45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F7C3A37"/>
    <w:multiLevelType w:val="hybridMultilevel"/>
    <w:tmpl w:val="ACC0E502"/>
    <w:lvl w:ilvl="0" w:tplc="954E6B9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08A3081"/>
    <w:multiLevelType w:val="hybridMultilevel"/>
    <w:tmpl w:val="322288E8"/>
    <w:lvl w:ilvl="0" w:tplc="43880870">
      <w:numFmt w:val="bullet"/>
      <w:suff w:val="nothing"/>
      <w:lvlText w:val="-"/>
      <w:lvlJc w:val="left"/>
      <w:pPr>
        <w:ind w:left="720" w:hanging="360"/>
      </w:pPr>
      <w:rPr>
        <w:rFonts w:ascii="Calibri" w:eastAsiaTheme="minorHAns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791EC4"/>
    <w:multiLevelType w:val="hybridMultilevel"/>
    <w:tmpl w:val="D9B0D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4A329CA"/>
    <w:multiLevelType w:val="hybridMultilevel"/>
    <w:tmpl w:val="CED6A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97D5554"/>
    <w:multiLevelType w:val="hybridMultilevel"/>
    <w:tmpl w:val="613003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2355835"/>
    <w:multiLevelType w:val="hybridMultilevel"/>
    <w:tmpl w:val="5EF43F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5274D07"/>
    <w:multiLevelType w:val="hybridMultilevel"/>
    <w:tmpl w:val="81285A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AA62BF5"/>
    <w:multiLevelType w:val="hybridMultilevel"/>
    <w:tmpl w:val="317A94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03A2E0E"/>
    <w:multiLevelType w:val="hybridMultilevel"/>
    <w:tmpl w:val="FEC21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E1E27EE"/>
    <w:multiLevelType w:val="hybridMultilevel"/>
    <w:tmpl w:val="1422BC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20"/>
  </w:num>
  <w:num w:numId="4">
    <w:abstractNumId w:val="12"/>
  </w:num>
  <w:num w:numId="5">
    <w:abstractNumId w:val="2"/>
  </w:num>
  <w:num w:numId="6">
    <w:abstractNumId w:val="5"/>
  </w:num>
  <w:num w:numId="7">
    <w:abstractNumId w:val="14"/>
  </w:num>
  <w:num w:numId="8">
    <w:abstractNumId w:val="7"/>
  </w:num>
  <w:num w:numId="9">
    <w:abstractNumId w:val="1"/>
  </w:num>
  <w:num w:numId="10">
    <w:abstractNumId w:val="4"/>
  </w:num>
  <w:num w:numId="11">
    <w:abstractNumId w:val="8"/>
  </w:num>
  <w:num w:numId="12">
    <w:abstractNumId w:val="17"/>
  </w:num>
  <w:num w:numId="13">
    <w:abstractNumId w:val="15"/>
  </w:num>
  <w:num w:numId="14">
    <w:abstractNumId w:val="3"/>
  </w:num>
  <w:num w:numId="15">
    <w:abstractNumId w:val="0"/>
  </w:num>
  <w:num w:numId="16">
    <w:abstractNumId w:val="18"/>
  </w:num>
  <w:num w:numId="17">
    <w:abstractNumId w:val="6"/>
  </w:num>
  <w:num w:numId="18">
    <w:abstractNumId w:val="19"/>
  </w:num>
  <w:num w:numId="19">
    <w:abstractNumId w:val="9"/>
  </w:num>
  <w:num w:numId="20">
    <w:abstractNumId w:val="16"/>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7FF"/>
    <w:rsid w:val="00003254"/>
    <w:rsid w:val="000907FF"/>
    <w:rsid w:val="000C28A8"/>
    <w:rsid w:val="000E4E09"/>
    <w:rsid w:val="000F7416"/>
    <w:rsid w:val="00122D8A"/>
    <w:rsid w:val="0015103E"/>
    <w:rsid w:val="00194D73"/>
    <w:rsid w:val="001C0D1A"/>
    <w:rsid w:val="001C1DDA"/>
    <w:rsid w:val="002A589D"/>
    <w:rsid w:val="00321204"/>
    <w:rsid w:val="0033333E"/>
    <w:rsid w:val="00337067"/>
    <w:rsid w:val="00363BE6"/>
    <w:rsid w:val="00375385"/>
    <w:rsid w:val="003A4DBA"/>
    <w:rsid w:val="004911BC"/>
    <w:rsid w:val="00515C00"/>
    <w:rsid w:val="00572493"/>
    <w:rsid w:val="006B065E"/>
    <w:rsid w:val="006F287D"/>
    <w:rsid w:val="007851B0"/>
    <w:rsid w:val="007A18B9"/>
    <w:rsid w:val="00805285"/>
    <w:rsid w:val="00892803"/>
    <w:rsid w:val="008A1E1E"/>
    <w:rsid w:val="009447A8"/>
    <w:rsid w:val="00A25A53"/>
    <w:rsid w:val="00B251E3"/>
    <w:rsid w:val="00B739C8"/>
    <w:rsid w:val="00C35E35"/>
    <w:rsid w:val="00C61142"/>
    <w:rsid w:val="00CD4F93"/>
    <w:rsid w:val="00CE12E3"/>
    <w:rsid w:val="00CE5AC9"/>
    <w:rsid w:val="00D4314E"/>
    <w:rsid w:val="00E41AE2"/>
    <w:rsid w:val="00EE3E5E"/>
    <w:rsid w:val="00EF309E"/>
    <w:rsid w:val="00F65EEA"/>
    <w:rsid w:val="00F85D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16974"/>
  <w15:chartTrackingRefBased/>
  <w15:docId w15:val="{A153E25D-44DA-4840-81FC-341B9964D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907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15C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37ce0a2-d571-4cf5-a846-c68528ae9878">
      <Terms xmlns="http://schemas.microsoft.com/office/infopath/2007/PartnerControls"/>
    </lcf76f155ced4ddcb4097134ff3c332f>
    <TaxCatchAll xmlns="3c6552ff-e203-492b-9a4a-86c2b1ce869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76F2B1DDE148140A53AABB54D86F624" ma:contentTypeVersion="" ma:contentTypeDescription="Create a new document." ma:contentTypeScope="" ma:versionID="b845567daa2552b2cd739819ffd989fd">
  <xsd:schema xmlns:xsd="http://www.w3.org/2001/XMLSchema" xmlns:xs="http://www.w3.org/2001/XMLSchema" xmlns:p="http://schemas.microsoft.com/office/2006/metadata/properties" xmlns:ns2="337ce0a2-d571-4cf5-a846-c68528ae9878" xmlns:ns3="cf3ca221-9b63-457b-a443-63b88a9296f2" xmlns:ns4="3c6552ff-e203-492b-9a4a-86c2b1ce869f" targetNamespace="http://schemas.microsoft.com/office/2006/metadata/properties" ma:root="true" ma:fieldsID="1f99eb8887cfad7bf15eb19b1fa225db" ns2:_="" ns3:_="" ns4:_="">
    <xsd:import namespace="337ce0a2-d571-4cf5-a846-c68528ae9878"/>
    <xsd:import namespace="cf3ca221-9b63-457b-a443-63b88a9296f2"/>
    <xsd:import namespace="3c6552ff-e203-492b-9a4a-86c2b1ce869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7ce0a2-d571-4cf5-a846-c68528ae9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c470fb7-5308-496a-a12b-188b66d4a6e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f3ca221-9b63-457b-a443-63b88a9296f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c6552ff-e203-492b-9a4a-86c2b1ce869f"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8E8E3841-510D-4C34-9E6B-B1ED5AE72255}" ma:internalName="TaxCatchAll" ma:showField="CatchAllData" ma:web="{cf3ca221-9b63-457b-a443-63b88a9296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37370E-7FBB-4141-A8E6-19C9AE214B99}">
  <ds:schemaRefs>
    <ds:schemaRef ds:uri="3c6552ff-e203-492b-9a4a-86c2b1ce869f"/>
    <ds:schemaRef ds:uri="http://schemas.microsoft.com/office/2006/metadata/properties"/>
    <ds:schemaRef ds:uri="http://purl.org/dc/terms/"/>
    <ds:schemaRef ds:uri="cf3ca221-9b63-457b-a443-63b88a9296f2"/>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337ce0a2-d571-4cf5-a846-c68528ae9878"/>
    <ds:schemaRef ds:uri="http://www.w3.org/XML/1998/namespace"/>
    <ds:schemaRef ds:uri="http://purl.org/dc/dcmitype/"/>
  </ds:schemaRefs>
</ds:datastoreItem>
</file>

<file path=customXml/itemProps2.xml><?xml version="1.0" encoding="utf-8"?>
<ds:datastoreItem xmlns:ds="http://schemas.openxmlformats.org/officeDocument/2006/customXml" ds:itemID="{765A4987-6F03-4AC4-9154-1F586AA8ABD0}">
  <ds:schemaRefs>
    <ds:schemaRef ds:uri="http://schemas.microsoft.com/sharepoint/v3/contenttype/forms"/>
  </ds:schemaRefs>
</ds:datastoreItem>
</file>

<file path=customXml/itemProps3.xml><?xml version="1.0" encoding="utf-8"?>
<ds:datastoreItem xmlns:ds="http://schemas.openxmlformats.org/officeDocument/2006/customXml" ds:itemID="{011CCF67-863A-49A9-AE15-6CC801C6B5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7ce0a2-d571-4cf5-a846-c68528ae9878"/>
    <ds:schemaRef ds:uri="cf3ca221-9b63-457b-a443-63b88a9296f2"/>
    <ds:schemaRef ds:uri="3c6552ff-e203-492b-9a4a-86c2b1ce86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3</Pages>
  <Words>1078</Words>
  <Characters>6151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Roberts2, Sarah High Ercall Pri (H)</dc:creator>
  <cp:keywords/>
  <dc:description/>
  <cp:lastModifiedBy>Wallace, Jemma</cp:lastModifiedBy>
  <cp:revision>4</cp:revision>
  <dcterms:created xsi:type="dcterms:W3CDTF">2022-06-14T14:22:00Z</dcterms:created>
  <dcterms:modified xsi:type="dcterms:W3CDTF">2022-06-21T13:48:00Z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0x010100576F2B1DDE148140A53AABB54D86F624</vt:lpwstr>
  </property>
</Properties>
</file>