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9" w:type="dxa"/>
        <w:tblInd w:w="-572" w:type="dxa"/>
        <w:tblLook w:val="04A0" w:firstRow="1" w:lastRow="0" w:firstColumn="1" w:lastColumn="0" w:noHBand="0" w:noVBand="1"/>
      </w:tblPr>
      <w:tblGrid>
        <w:gridCol w:w="2126"/>
        <w:gridCol w:w="490"/>
        <w:gridCol w:w="1636"/>
        <w:gridCol w:w="302"/>
        <w:gridCol w:w="1824"/>
        <w:gridCol w:w="1080"/>
        <w:gridCol w:w="1047"/>
        <w:gridCol w:w="1076"/>
        <w:gridCol w:w="335"/>
        <w:gridCol w:w="715"/>
        <w:gridCol w:w="2126"/>
        <w:gridCol w:w="2552"/>
      </w:tblGrid>
      <w:tr w:rsidR="008518CA" w:rsidTr="2E9C1A52" w14:paraId="59939AF9" w14:textId="77777777">
        <w:tc>
          <w:tcPr>
            <w:tcW w:w="15309" w:type="dxa"/>
            <w:gridSpan w:val="12"/>
            <w:shd w:val="clear" w:color="auto" w:fill="FFD966" w:themeFill="accent4" w:themeFillTint="99"/>
            <w:tcMar/>
          </w:tcPr>
          <w:p w:rsidRPr="000907FF" w:rsidR="008518CA" w:rsidP="00E91F15" w:rsidRDefault="008518CA" w14:paraId="7078A52D" w14:textId="77777777">
            <w:pPr>
              <w:jc w:val="center"/>
              <w:rPr>
                <w:b/>
                <w:bCs/>
              </w:rPr>
            </w:pPr>
            <w:r w:rsidRPr="000907FF">
              <w:rPr>
                <w:b/>
                <w:bCs/>
              </w:rPr>
              <w:t>High Ercall Primary School</w:t>
            </w:r>
          </w:p>
          <w:p w:rsidR="008518CA" w:rsidP="00E91F15" w:rsidRDefault="008518CA" w14:paraId="5F65A5B9" w14:textId="77777777">
            <w:pPr>
              <w:jc w:val="center"/>
            </w:pPr>
            <w:r w:rsidRPr="000907FF">
              <w:rPr>
                <w:b/>
                <w:bCs/>
              </w:rPr>
              <w:t xml:space="preserve">Progression in </w:t>
            </w:r>
            <w:r>
              <w:rPr>
                <w:b/>
                <w:bCs/>
              </w:rPr>
              <w:t>spoken language</w:t>
            </w:r>
          </w:p>
        </w:tc>
      </w:tr>
      <w:tr w:rsidR="008518CA" w:rsidTr="2E9C1A52" w14:paraId="2FA55F69" w14:textId="77777777">
        <w:tc>
          <w:tcPr>
            <w:tcW w:w="4554" w:type="dxa"/>
            <w:gridSpan w:val="4"/>
            <w:tcMar/>
          </w:tcPr>
          <w:p w:rsidRPr="000907FF" w:rsidR="008518CA" w:rsidP="00E91F15" w:rsidRDefault="008518CA" w14:paraId="0EAD2A76" w14:textId="77777777">
            <w:pPr>
              <w:rPr>
                <w:b/>
                <w:bCs/>
              </w:rPr>
            </w:pPr>
            <w:r w:rsidRPr="000907FF">
              <w:rPr>
                <w:b/>
                <w:bCs/>
              </w:rPr>
              <w:t xml:space="preserve">Date: </w:t>
            </w:r>
            <w:r>
              <w:rPr>
                <w:b/>
                <w:bCs/>
              </w:rPr>
              <w:t>October 2021</w:t>
            </w:r>
          </w:p>
        </w:tc>
        <w:tc>
          <w:tcPr>
            <w:tcW w:w="5027" w:type="dxa"/>
            <w:gridSpan w:val="4"/>
            <w:tcMar/>
          </w:tcPr>
          <w:p w:rsidRPr="000907FF" w:rsidR="008518CA" w:rsidP="00E91F15" w:rsidRDefault="008518CA" w14:paraId="2442A8D7" w14:textId="77777777">
            <w:pPr>
              <w:rPr>
                <w:b/>
                <w:bCs/>
              </w:rPr>
            </w:pPr>
            <w:r w:rsidRPr="000907FF">
              <w:rPr>
                <w:b/>
                <w:bCs/>
              </w:rPr>
              <w:t>Subject Lead: SR</w:t>
            </w:r>
          </w:p>
        </w:tc>
        <w:tc>
          <w:tcPr>
            <w:tcW w:w="5728" w:type="dxa"/>
            <w:gridSpan w:val="4"/>
            <w:tcMar/>
          </w:tcPr>
          <w:p w:rsidRPr="000907FF" w:rsidR="008518CA" w:rsidP="00E91F15" w:rsidRDefault="008518CA" w14:paraId="2C540DE2" w14:textId="77777777">
            <w:pPr>
              <w:rPr>
                <w:b/>
                <w:bCs/>
              </w:rPr>
            </w:pPr>
            <w:r w:rsidRPr="000907FF">
              <w:rPr>
                <w:b/>
                <w:bCs/>
              </w:rPr>
              <w:t xml:space="preserve">Review: </w:t>
            </w:r>
            <w:r>
              <w:rPr>
                <w:b/>
                <w:bCs/>
              </w:rPr>
              <w:t>2022-23</w:t>
            </w:r>
          </w:p>
        </w:tc>
      </w:tr>
      <w:tr w:rsidR="008518CA" w:rsidTr="2E9C1A52" w14:paraId="638668EF" w14:textId="77777777">
        <w:tc>
          <w:tcPr>
            <w:tcW w:w="15309" w:type="dxa"/>
            <w:gridSpan w:val="12"/>
            <w:tcMar/>
          </w:tcPr>
          <w:p w:rsidRPr="002F7565" w:rsidR="008518CA" w:rsidP="00E91F15" w:rsidRDefault="008518CA" w14:paraId="7649FD7B" w14:textId="77777777">
            <w:pPr>
              <w:spacing w:line="257" w:lineRule="auto"/>
              <w:rPr>
                <w:rFonts w:ascii="Calibri" w:hAnsi="Calibri" w:eastAsia="Calibri" w:cs="Calibri"/>
                <w:sz w:val="18"/>
                <w:szCs w:val="18"/>
              </w:rPr>
            </w:pPr>
            <w:r w:rsidRPr="2126D21B">
              <w:rPr>
                <w:b/>
                <w:bCs/>
              </w:rPr>
              <w:t>Curriculum Intent:</w:t>
            </w:r>
            <w:r w:rsidRPr="2126D21B">
              <w:rPr>
                <w:rFonts w:ascii="Calibri" w:hAnsi="Calibri" w:eastAsia="Calibri" w:cs="Calibri"/>
              </w:rPr>
              <w:t xml:space="preserve"> </w:t>
            </w:r>
            <w:r w:rsidRPr="002F7565">
              <w:rPr>
                <w:rFonts w:ascii="Calibri" w:hAnsi="Calibri" w:eastAsia="Calibri" w:cs="Calibri"/>
                <w:sz w:val="18"/>
                <w:szCs w:val="18"/>
              </w:rPr>
              <w:t>The National Curriculum clearly</w:t>
            </w:r>
            <w:r>
              <w:rPr>
                <w:rFonts w:ascii="Calibri" w:hAnsi="Calibri" w:eastAsia="Calibri" w:cs="Calibri"/>
                <w:sz w:val="18"/>
                <w:szCs w:val="18"/>
              </w:rPr>
              <w:t xml:space="preserve"> states that the English Language is an essential, if not THE essential role of the primary school.</w:t>
            </w:r>
            <w:r w:rsidRPr="002F7565">
              <w:rPr>
                <w:rFonts w:ascii="Calibri" w:hAnsi="Calibri" w:eastAsia="Calibri" w:cs="Calibri"/>
                <w:sz w:val="18"/>
                <w:szCs w:val="18"/>
              </w:rPr>
              <w:t xml:space="preserve"> At High Ercall Primary school, </w:t>
            </w:r>
            <w:r>
              <w:rPr>
                <w:rFonts w:ascii="Calibri" w:hAnsi="Calibri" w:eastAsia="Calibri" w:cs="Calibri"/>
                <w:sz w:val="18"/>
                <w:szCs w:val="18"/>
              </w:rPr>
              <w:t xml:space="preserve">we want to give our children the ability to communicate effectively, and confidence in the art of speaking and listening, so that they can apply their skills and knowledge across the curriculum to debate, discuss, take on roles, ask and answer questions, listen and enjoy conversing. To enable this, the knowledge we teach the children enables them to use appropriate register, to choose from a range of vocabulary and to use standard English accurately in their spoken and written language. </w:t>
            </w:r>
          </w:p>
          <w:p w:rsidR="008518CA" w:rsidP="00E91F15" w:rsidRDefault="008518CA" w14:paraId="0F8E5CAF" w14:textId="5C9D380C">
            <w:pPr>
              <w:spacing w:line="257" w:lineRule="auto"/>
              <w:rPr>
                <w:rFonts w:ascii="Calibri" w:hAnsi="Calibri" w:eastAsia="Calibri" w:cs="Calibri"/>
                <w:sz w:val="18"/>
                <w:szCs w:val="18"/>
              </w:rPr>
            </w:pPr>
            <w:r w:rsidRPr="002F7565">
              <w:rPr>
                <w:rFonts w:ascii="Calibri" w:hAnsi="Calibri" w:eastAsia="Calibri" w:cs="Calibri"/>
                <w:sz w:val="18"/>
                <w:szCs w:val="18"/>
              </w:rPr>
              <w:t>It is essential that by the end of their time at High Ercall in Year 6, our pupils can</w:t>
            </w:r>
            <w:r w:rsidRPr="2126D21B">
              <w:rPr>
                <w:rFonts w:ascii="Calibri" w:hAnsi="Calibri" w:eastAsia="Calibri" w:cs="Calibri"/>
                <w:sz w:val="18"/>
                <w:szCs w:val="18"/>
              </w:rPr>
              <w:t xml:space="preserve"> </w:t>
            </w:r>
            <w:r>
              <w:rPr>
                <w:rFonts w:ascii="Calibri" w:hAnsi="Calibri" w:eastAsia="Calibri" w:cs="Calibri"/>
                <w:sz w:val="18"/>
                <w:szCs w:val="18"/>
              </w:rPr>
              <w:t>use discussion to learn – to elaborate, to explain clearly their understanding and ideas. We want our children to be competent</w:t>
            </w:r>
            <w:r>
              <w:rPr>
                <w:rFonts w:ascii="Calibri" w:hAnsi="Calibri" w:eastAsia="Calibri" w:cs="Calibri"/>
                <w:sz w:val="18"/>
                <w:szCs w:val="18"/>
              </w:rPr>
              <w:t xml:space="preserve"> and confident</w:t>
            </w:r>
            <w:r>
              <w:rPr>
                <w:rFonts w:ascii="Calibri" w:hAnsi="Calibri" w:eastAsia="Calibri" w:cs="Calibri"/>
                <w:sz w:val="18"/>
                <w:szCs w:val="18"/>
              </w:rPr>
              <w:t xml:space="preserve"> in speaking and listening – to make formal presentations,</w:t>
            </w:r>
            <w:r>
              <w:rPr>
                <w:rFonts w:ascii="Calibri" w:hAnsi="Calibri" w:eastAsia="Calibri" w:cs="Calibri"/>
                <w:sz w:val="18"/>
                <w:szCs w:val="18"/>
              </w:rPr>
              <w:t xml:space="preserve"> to converse on different levels, to</w:t>
            </w:r>
            <w:r>
              <w:rPr>
                <w:rFonts w:ascii="Calibri" w:hAnsi="Calibri" w:eastAsia="Calibri" w:cs="Calibri"/>
                <w:sz w:val="18"/>
                <w:szCs w:val="18"/>
              </w:rPr>
              <w:t xml:space="preserve"> learn poetry and participate in debate.</w:t>
            </w:r>
          </w:p>
        </w:tc>
      </w:tr>
      <w:tr w:rsidR="008518CA" w:rsidTr="2E9C1A52" w14:paraId="7A488BD6" w14:textId="77777777">
        <w:tc>
          <w:tcPr>
            <w:tcW w:w="15309" w:type="dxa"/>
            <w:gridSpan w:val="12"/>
            <w:tcMar/>
          </w:tcPr>
          <w:p w:rsidR="008518CA" w:rsidP="00E91F15" w:rsidRDefault="008518CA" w14:paraId="36747DFA" w14:textId="77777777">
            <w:pPr>
              <w:spacing w:line="257" w:lineRule="auto"/>
              <w:rPr>
                <w:rFonts w:ascii="Calibri" w:hAnsi="Calibri" w:eastAsia="Calibri" w:cs="Calibri"/>
                <w:sz w:val="18"/>
                <w:szCs w:val="18"/>
              </w:rPr>
            </w:pPr>
            <w:r w:rsidRPr="2126D21B">
              <w:rPr>
                <w:b/>
                <w:bCs/>
              </w:rPr>
              <w:t xml:space="preserve">Curriculum Expectations: </w:t>
            </w:r>
            <w:r w:rsidRPr="2126D21B">
              <w:rPr>
                <w:rFonts w:ascii="Calibri" w:hAnsi="Calibri" w:eastAsia="Calibri" w:cs="Calibri"/>
                <w:sz w:val="18"/>
                <w:szCs w:val="18"/>
              </w:rPr>
              <w:t xml:space="preserve">We follow the National Curriculum expectations for </w:t>
            </w:r>
            <w:r>
              <w:rPr>
                <w:rFonts w:ascii="Calibri" w:hAnsi="Calibri" w:eastAsia="Calibri" w:cs="Calibri"/>
                <w:sz w:val="18"/>
                <w:szCs w:val="18"/>
              </w:rPr>
              <w:t>spoken language</w:t>
            </w:r>
            <w:r w:rsidRPr="2126D21B">
              <w:rPr>
                <w:rFonts w:ascii="Calibri" w:hAnsi="Calibri" w:eastAsia="Calibri" w:cs="Calibri"/>
                <w:sz w:val="18"/>
                <w:szCs w:val="18"/>
              </w:rPr>
              <w:t xml:space="preserve"> and expect that our pupils will have met or exceeded the expected standards for Year 6 pupils. Our </w:t>
            </w:r>
            <w:r>
              <w:rPr>
                <w:rFonts w:ascii="Calibri" w:hAnsi="Calibri" w:eastAsia="Calibri" w:cs="Calibri"/>
                <w:sz w:val="18"/>
                <w:szCs w:val="18"/>
              </w:rPr>
              <w:t>curriculum</w:t>
            </w:r>
            <w:r w:rsidRPr="2126D21B">
              <w:rPr>
                <w:rFonts w:ascii="Calibri" w:hAnsi="Calibri" w:eastAsia="Calibri" w:cs="Calibri"/>
                <w:sz w:val="18"/>
                <w:szCs w:val="18"/>
              </w:rPr>
              <w:t xml:space="preserve"> extend</w:t>
            </w:r>
            <w:r>
              <w:rPr>
                <w:rFonts w:ascii="Calibri" w:hAnsi="Calibri" w:eastAsia="Calibri" w:cs="Calibri"/>
                <w:sz w:val="18"/>
                <w:szCs w:val="18"/>
              </w:rPr>
              <w:t>s</w:t>
            </w:r>
            <w:r w:rsidRPr="2126D21B">
              <w:rPr>
                <w:rFonts w:ascii="Calibri" w:hAnsi="Calibri" w:eastAsia="Calibri" w:cs="Calibri"/>
                <w:sz w:val="18"/>
                <w:szCs w:val="18"/>
              </w:rPr>
              <w:t xml:space="preserve"> to expectations in Year 7, both nationally and for our local feeder schools, to support transition into secondary school. </w:t>
            </w:r>
          </w:p>
          <w:p w:rsidRPr="000907FF" w:rsidR="008518CA" w:rsidP="00E91F15" w:rsidRDefault="008518CA" w14:paraId="2E11C1E7" w14:textId="77777777">
            <w:pPr>
              <w:spacing w:line="257" w:lineRule="auto"/>
              <w:rPr>
                <w:b/>
                <w:bCs/>
              </w:rPr>
            </w:pPr>
          </w:p>
        </w:tc>
      </w:tr>
      <w:tr w:rsidR="008518CA" w:rsidTr="2E9C1A52" w14:paraId="2581C0C9" w14:textId="77777777">
        <w:trPr>
          <w:trHeight w:val="74"/>
        </w:trPr>
        <w:tc>
          <w:tcPr>
            <w:tcW w:w="2616" w:type="dxa"/>
            <w:gridSpan w:val="2"/>
            <w:vMerge w:val="restart"/>
            <w:shd w:val="clear" w:color="auto" w:fill="FFD966" w:themeFill="accent4" w:themeFillTint="99"/>
            <w:tcMar/>
          </w:tcPr>
          <w:p w:rsidRPr="000907FF" w:rsidR="008518CA" w:rsidP="00E91F15" w:rsidRDefault="008518CA" w14:paraId="4C29978A" w14:textId="77777777">
            <w:pPr>
              <w:jc w:val="center"/>
              <w:rPr>
                <w:b/>
                <w:bCs/>
                <w:sz w:val="20"/>
                <w:szCs w:val="20"/>
              </w:rPr>
            </w:pPr>
            <w:r w:rsidRPr="2126D21B">
              <w:rPr>
                <w:b/>
                <w:bCs/>
                <w:sz w:val="20"/>
                <w:szCs w:val="20"/>
              </w:rPr>
              <w:t>Links with reading and writing</w:t>
            </w:r>
          </w:p>
          <w:p w:rsidRPr="000907FF" w:rsidR="008518CA" w:rsidP="00E91F15" w:rsidRDefault="008518CA" w14:paraId="72A75A47" w14:textId="77777777">
            <w:pPr>
              <w:jc w:val="center"/>
              <w:rPr>
                <w:b/>
                <w:bCs/>
                <w:sz w:val="20"/>
                <w:szCs w:val="20"/>
              </w:rPr>
            </w:pPr>
          </w:p>
          <w:p w:rsidRPr="000907FF" w:rsidR="008518CA" w:rsidP="00E91F15" w:rsidRDefault="008518CA" w14:paraId="193F4B22" w14:textId="77777777">
            <w:pPr>
              <w:jc w:val="center"/>
              <w:rPr>
                <w:b/>
                <w:bCs/>
                <w:sz w:val="20"/>
                <w:szCs w:val="20"/>
              </w:rPr>
            </w:pPr>
          </w:p>
        </w:tc>
        <w:tc>
          <w:tcPr>
            <w:tcW w:w="4842" w:type="dxa"/>
            <w:gridSpan w:val="4"/>
            <w:tcMar/>
          </w:tcPr>
          <w:p w:rsidRPr="000907FF" w:rsidR="008518CA" w:rsidP="00E91F15" w:rsidRDefault="008518CA" w14:paraId="2C321C36" w14:textId="77777777">
            <w:pPr>
              <w:rPr>
                <w:b/>
                <w:bCs/>
                <w:sz w:val="16"/>
                <w:szCs w:val="16"/>
              </w:rPr>
            </w:pPr>
            <w:r>
              <w:rPr>
                <w:b/>
                <w:bCs/>
                <w:sz w:val="16"/>
                <w:szCs w:val="16"/>
              </w:rPr>
              <w:t>Discussion of texts – elaborate responses, share ideas, articulate opinions, listen to others</w:t>
            </w:r>
          </w:p>
        </w:tc>
        <w:tc>
          <w:tcPr>
            <w:tcW w:w="2458" w:type="dxa"/>
            <w:gridSpan w:val="3"/>
            <w:vMerge w:val="restart"/>
            <w:shd w:val="clear" w:color="auto" w:fill="FFD966" w:themeFill="accent4" w:themeFillTint="99"/>
            <w:tcMar/>
          </w:tcPr>
          <w:p w:rsidRPr="000907FF" w:rsidR="008518CA" w:rsidP="00E91F15" w:rsidRDefault="008518CA" w14:paraId="19711AB0" w14:textId="77777777">
            <w:pPr>
              <w:jc w:val="center"/>
              <w:rPr>
                <w:b/>
                <w:bCs/>
                <w:sz w:val="20"/>
                <w:szCs w:val="20"/>
              </w:rPr>
            </w:pPr>
            <w:r w:rsidRPr="000907FF">
              <w:rPr>
                <w:b/>
                <w:bCs/>
                <w:sz w:val="20"/>
                <w:szCs w:val="20"/>
              </w:rPr>
              <w:t>Links to school key drivers</w:t>
            </w:r>
          </w:p>
        </w:tc>
        <w:tc>
          <w:tcPr>
            <w:tcW w:w="5393" w:type="dxa"/>
            <w:gridSpan w:val="3"/>
            <w:vMerge w:val="restart"/>
            <w:tcMar/>
          </w:tcPr>
          <w:p w:rsidRPr="000907FF" w:rsidR="008518CA" w:rsidP="00E91F15" w:rsidRDefault="008518CA" w14:paraId="231987F7" w14:textId="77777777">
            <w:pPr>
              <w:rPr>
                <w:b/>
                <w:bCs/>
                <w:sz w:val="20"/>
                <w:szCs w:val="20"/>
              </w:rPr>
            </w:pPr>
            <w:r w:rsidRPr="2126D21B">
              <w:rPr>
                <w:b/>
                <w:bCs/>
                <w:sz w:val="20"/>
                <w:szCs w:val="20"/>
              </w:rPr>
              <w:t xml:space="preserve">Resilience: </w:t>
            </w:r>
            <w:r w:rsidRPr="009B4D20">
              <w:rPr>
                <w:sz w:val="18"/>
                <w:szCs w:val="18"/>
              </w:rPr>
              <w:t>In choosing and using the best vocabulary</w:t>
            </w:r>
            <w:r>
              <w:rPr>
                <w:sz w:val="18"/>
                <w:szCs w:val="18"/>
              </w:rPr>
              <w:t>;</w:t>
            </w:r>
            <w:r w:rsidRPr="009B4D20">
              <w:rPr>
                <w:sz w:val="18"/>
                <w:szCs w:val="18"/>
              </w:rPr>
              <w:t xml:space="preserve"> in rehearsing and learning poems</w:t>
            </w:r>
            <w:r>
              <w:rPr>
                <w:sz w:val="18"/>
                <w:szCs w:val="18"/>
              </w:rPr>
              <w:t>;</w:t>
            </w:r>
            <w:r w:rsidRPr="009B4D20">
              <w:rPr>
                <w:sz w:val="18"/>
                <w:szCs w:val="18"/>
              </w:rPr>
              <w:t xml:space="preserve"> in listening to and appreciating the opinions of others</w:t>
            </w:r>
          </w:p>
        </w:tc>
      </w:tr>
      <w:tr w:rsidR="008518CA" w:rsidTr="2E9C1A52" w14:paraId="531788A1" w14:textId="77777777">
        <w:trPr>
          <w:trHeight w:val="73"/>
        </w:trPr>
        <w:tc>
          <w:tcPr>
            <w:tcW w:w="2616" w:type="dxa"/>
            <w:gridSpan w:val="2"/>
            <w:vMerge/>
            <w:tcMar/>
          </w:tcPr>
          <w:p w:rsidRPr="000907FF" w:rsidR="008518CA" w:rsidP="00E91F15" w:rsidRDefault="008518CA" w14:paraId="7DCD9F61" w14:textId="77777777">
            <w:pPr>
              <w:rPr>
                <w:sz w:val="16"/>
                <w:szCs w:val="16"/>
              </w:rPr>
            </w:pPr>
          </w:p>
        </w:tc>
        <w:tc>
          <w:tcPr>
            <w:tcW w:w="4842" w:type="dxa"/>
            <w:gridSpan w:val="4"/>
            <w:tcMar/>
          </w:tcPr>
          <w:p w:rsidRPr="000907FF" w:rsidR="008518CA" w:rsidP="00E91F15" w:rsidRDefault="008518CA" w14:paraId="54684D90" w14:textId="77777777">
            <w:pPr>
              <w:rPr>
                <w:b/>
                <w:bCs/>
                <w:sz w:val="16"/>
                <w:szCs w:val="16"/>
              </w:rPr>
            </w:pPr>
            <w:r>
              <w:rPr>
                <w:b/>
                <w:bCs/>
                <w:sz w:val="16"/>
                <w:szCs w:val="16"/>
              </w:rPr>
              <w:t>Learn poetry – recite by heart, using intonation, pace, awareness of the audience</w:t>
            </w:r>
          </w:p>
        </w:tc>
        <w:tc>
          <w:tcPr>
            <w:tcW w:w="2458" w:type="dxa"/>
            <w:gridSpan w:val="3"/>
            <w:vMerge/>
            <w:tcMar/>
          </w:tcPr>
          <w:p w:rsidR="008518CA" w:rsidP="00E91F15" w:rsidRDefault="008518CA" w14:paraId="40747AEF" w14:textId="77777777"/>
        </w:tc>
        <w:tc>
          <w:tcPr>
            <w:tcW w:w="5393" w:type="dxa"/>
            <w:gridSpan w:val="3"/>
            <w:vMerge/>
            <w:tcMar/>
          </w:tcPr>
          <w:p w:rsidRPr="000907FF" w:rsidR="008518CA" w:rsidP="00E91F15" w:rsidRDefault="008518CA" w14:paraId="4F9CF2B2" w14:textId="77777777">
            <w:pPr>
              <w:rPr>
                <w:b/>
                <w:bCs/>
                <w:sz w:val="20"/>
                <w:szCs w:val="20"/>
              </w:rPr>
            </w:pPr>
          </w:p>
        </w:tc>
      </w:tr>
      <w:tr w:rsidR="008518CA" w:rsidTr="2E9C1A52" w14:paraId="49FC004E" w14:textId="77777777">
        <w:trPr>
          <w:trHeight w:val="73"/>
        </w:trPr>
        <w:tc>
          <w:tcPr>
            <w:tcW w:w="2616" w:type="dxa"/>
            <w:gridSpan w:val="2"/>
            <w:vMerge/>
            <w:tcMar/>
          </w:tcPr>
          <w:p w:rsidRPr="000907FF" w:rsidR="008518CA" w:rsidP="00E91F15" w:rsidRDefault="008518CA" w14:paraId="48E16CE4" w14:textId="77777777">
            <w:pPr>
              <w:rPr>
                <w:sz w:val="16"/>
                <w:szCs w:val="16"/>
              </w:rPr>
            </w:pPr>
          </w:p>
        </w:tc>
        <w:tc>
          <w:tcPr>
            <w:tcW w:w="4842" w:type="dxa"/>
            <w:gridSpan w:val="4"/>
            <w:tcMar/>
          </w:tcPr>
          <w:p w:rsidRPr="000907FF" w:rsidR="008518CA" w:rsidP="00E91F15" w:rsidRDefault="008518CA" w14:paraId="0B1B4FF5" w14:textId="77777777">
            <w:pPr>
              <w:rPr>
                <w:b/>
                <w:bCs/>
                <w:sz w:val="16"/>
                <w:szCs w:val="16"/>
              </w:rPr>
            </w:pPr>
            <w:r>
              <w:rPr>
                <w:b/>
                <w:bCs/>
                <w:sz w:val="16"/>
                <w:szCs w:val="16"/>
              </w:rPr>
              <w:t>Model writing through oral rehearsal</w:t>
            </w:r>
          </w:p>
        </w:tc>
        <w:tc>
          <w:tcPr>
            <w:tcW w:w="2458" w:type="dxa"/>
            <w:gridSpan w:val="3"/>
            <w:vMerge/>
            <w:tcMar/>
          </w:tcPr>
          <w:p w:rsidR="008518CA" w:rsidP="00E91F15" w:rsidRDefault="008518CA" w14:paraId="31D71769" w14:textId="77777777"/>
        </w:tc>
        <w:tc>
          <w:tcPr>
            <w:tcW w:w="5393" w:type="dxa"/>
            <w:gridSpan w:val="3"/>
            <w:vMerge w:val="restart"/>
            <w:tcMar/>
          </w:tcPr>
          <w:p w:rsidRPr="000907FF" w:rsidR="008518CA" w:rsidP="00E91F15" w:rsidRDefault="008518CA" w14:paraId="23A9F3D5" w14:textId="77777777">
            <w:pPr>
              <w:rPr>
                <w:b/>
                <w:bCs/>
                <w:sz w:val="20"/>
                <w:szCs w:val="20"/>
              </w:rPr>
            </w:pPr>
            <w:r w:rsidRPr="2126D21B">
              <w:rPr>
                <w:b/>
                <w:bCs/>
                <w:sz w:val="20"/>
                <w:szCs w:val="20"/>
              </w:rPr>
              <w:t>Outdoor Learning:</w:t>
            </w:r>
            <w:r w:rsidRPr="2126D21B">
              <w:rPr>
                <w:sz w:val="20"/>
                <w:szCs w:val="20"/>
              </w:rPr>
              <w:t xml:space="preserve"> </w:t>
            </w:r>
            <w:r w:rsidRPr="009B4D20">
              <w:rPr>
                <w:sz w:val="18"/>
                <w:szCs w:val="18"/>
              </w:rPr>
              <w:t>Opportunities for turn taking, working as a team, listening to each other</w:t>
            </w:r>
            <w:r>
              <w:rPr>
                <w:sz w:val="18"/>
                <w:szCs w:val="18"/>
              </w:rPr>
              <w:t xml:space="preserve">, using the outdoors to rehearse and perform </w:t>
            </w:r>
          </w:p>
        </w:tc>
      </w:tr>
      <w:tr w:rsidR="008518CA" w:rsidTr="2E9C1A52" w14:paraId="0338D6BA" w14:textId="77777777">
        <w:trPr>
          <w:trHeight w:val="73"/>
        </w:trPr>
        <w:tc>
          <w:tcPr>
            <w:tcW w:w="2616" w:type="dxa"/>
            <w:gridSpan w:val="2"/>
            <w:vMerge/>
            <w:tcMar/>
          </w:tcPr>
          <w:p w:rsidRPr="000907FF" w:rsidR="008518CA" w:rsidP="00E91F15" w:rsidRDefault="008518CA" w14:paraId="63A48694" w14:textId="77777777">
            <w:pPr>
              <w:rPr>
                <w:sz w:val="16"/>
                <w:szCs w:val="16"/>
              </w:rPr>
            </w:pPr>
          </w:p>
        </w:tc>
        <w:tc>
          <w:tcPr>
            <w:tcW w:w="4842" w:type="dxa"/>
            <w:gridSpan w:val="4"/>
            <w:tcMar/>
          </w:tcPr>
          <w:p w:rsidRPr="000907FF" w:rsidR="008518CA" w:rsidP="00E91F15" w:rsidRDefault="008518CA" w14:paraId="39CBB83A" w14:textId="77777777">
            <w:pPr>
              <w:rPr>
                <w:b/>
                <w:bCs/>
                <w:sz w:val="16"/>
                <w:szCs w:val="16"/>
              </w:rPr>
            </w:pPr>
            <w:r>
              <w:rPr>
                <w:b/>
                <w:bCs/>
                <w:sz w:val="16"/>
                <w:szCs w:val="16"/>
              </w:rPr>
              <w:t>Use role play, acting to plan, rehearse and organise writing ideas</w:t>
            </w:r>
          </w:p>
        </w:tc>
        <w:tc>
          <w:tcPr>
            <w:tcW w:w="2458" w:type="dxa"/>
            <w:gridSpan w:val="3"/>
            <w:vMerge/>
            <w:tcMar/>
          </w:tcPr>
          <w:p w:rsidR="008518CA" w:rsidP="00E91F15" w:rsidRDefault="008518CA" w14:paraId="57676874" w14:textId="77777777"/>
        </w:tc>
        <w:tc>
          <w:tcPr>
            <w:tcW w:w="5393" w:type="dxa"/>
            <w:gridSpan w:val="3"/>
            <w:vMerge/>
            <w:tcMar/>
          </w:tcPr>
          <w:p w:rsidRPr="000907FF" w:rsidR="008518CA" w:rsidP="00E91F15" w:rsidRDefault="008518CA" w14:paraId="351F0CBF" w14:textId="77777777">
            <w:pPr>
              <w:rPr>
                <w:b/>
                <w:bCs/>
                <w:sz w:val="20"/>
                <w:szCs w:val="20"/>
              </w:rPr>
            </w:pPr>
          </w:p>
        </w:tc>
      </w:tr>
      <w:tr w:rsidR="008518CA" w:rsidTr="2E9C1A52" w14:paraId="236A2A44" w14:textId="77777777">
        <w:trPr>
          <w:trHeight w:val="73"/>
        </w:trPr>
        <w:tc>
          <w:tcPr>
            <w:tcW w:w="2616" w:type="dxa"/>
            <w:gridSpan w:val="2"/>
            <w:vMerge/>
            <w:tcMar/>
          </w:tcPr>
          <w:p w:rsidRPr="000907FF" w:rsidR="008518CA" w:rsidP="00E91F15" w:rsidRDefault="008518CA" w14:paraId="36926128" w14:textId="77777777">
            <w:pPr>
              <w:rPr>
                <w:sz w:val="16"/>
                <w:szCs w:val="16"/>
              </w:rPr>
            </w:pPr>
          </w:p>
        </w:tc>
        <w:tc>
          <w:tcPr>
            <w:tcW w:w="4842" w:type="dxa"/>
            <w:gridSpan w:val="4"/>
            <w:tcMar/>
          </w:tcPr>
          <w:p w:rsidRPr="000907FF" w:rsidR="008518CA" w:rsidP="00E91F15" w:rsidRDefault="008518CA" w14:paraId="28A60F3B" w14:textId="77777777">
            <w:pPr>
              <w:rPr>
                <w:b/>
                <w:bCs/>
                <w:sz w:val="16"/>
                <w:szCs w:val="16"/>
              </w:rPr>
            </w:pPr>
            <w:r>
              <w:rPr>
                <w:b/>
                <w:bCs/>
                <w:sz w:val="16"/>
                <w:szCs w:val="16"/>
              </w:rPr>
              <w:t>Use peer support to review writing and reading – share ideas, improve, edit</w:t>
            </w:r>
          </w:p>
        </w:tc>
        <w:tc>
          <w:tcPr>
            <w:tcW w:w="2458" w:type="dxa"/>
            <w:gridSpan w:val="3"/>
            <w:vMerge/>
            <w:tcMar/>
          </w:tcPr>
          <w:p w:rsidR="008518CA" w:rsidP="00E91F15" w:rsidRDefault="008518CA" w14:paraId="05A310CC" w14:textId="77777777"/>
        </w:tc>
        <w:tc>
          <w:tcPr>
            <w:tcW w:w="5393" w:type="dxa"/>
            <w:gridSpan w:val="3"/>
            <w:vMerge w:val="restart"/>
            <w:tcMar/>
          </w:tcPr>
          <w:p w:rsidRPr="000907FF" w:rsidR="008518CA" w:rsidP="00E91F15" w:rsidRDefault="008518CA" w14:paraId="5BC804BA" w14:textId="77777777">
            <w:pPr>
              <w:rPr>
                <w:b/>
                <w:bCs/>
                <w:sz w:val="20"/>
                <w:szCs w:val="20"/>
              </w:rPr>
            </w:pPr>
            <w:r w:rsidRPr="2126D21B">
              <w:rPr>
                <w:b/>
                <w:bCs/>
                <w:sz w:val="20"/>
                <w:szCs w:val="20"/>
              </w:rPr>
              <w:t xml:space="preserve">Diversity: </w:t>
            </w:r>
            <w:r w:rsidRPr="009B4D20">
              <w:rPr>
                <w:sz w:val="18"/>
                <w:szCs w:val="18"/>
              </w:rPr>
              <w:t>Choosing poetry from a wide range of themes and poets</w:t>
            </w:r>
            <w:r>
              <w:rPr>
                <w:sz w:val="18"/>
                <w:szCs w:val="18"/>
              </w:rPr>
              <w:t>;</w:t>
            </w:r>
            <w:r w:rsidRPr="009B4D20">
              <w:rPr>
                <w:sz w:val="18"/>
                <w:szCs w:val="18"/>
              </w:rPr>
              <w:t xml:space="preserve"> taking on a range of roles in debate, in role play</w:t>
            </w:r>
          </w:p>
        </w:tc>
      </w:tr>
      <w:tr w:rsidR="008518CA" w:rsidTr="2E9C1A52" w14:paraId="45982124" w14:textId="77777777">
        <w:trPr>
          <w:trHeight w:val="440"/>
        </w:trPr>
        <w:tc>
          <w:tcPr>
            <w:tcW w:w="2616" w:type="dxa"/>
            <w:gridSpan w:val="2"/>
            <w:vMerge/>
            <w:tcMar/>
          </w:tcPr>
          <w:p w:rsidRPr="000907FF" w:rsidR="008518CA" w:rsidP="00E91F15" w:rsidRDefault="008518CA" w14:paraId="3AE42C40" w14:textId="77777777">
            <w:pPr>
              <w:rPr>
                <w:sz w:val="16"/>
                <w:szCs w:val="16"/>
              </w:rPr>
            </w:pPr>
          </w:p>
        </w:tc>
        <w:tc>
          <w:tcPr>
            <w:tcW w:w="4842" w:type="dxa"/>
            <w:gridSpan w:val="4"/>
            <w:tcMar/>
          </w:tcPr>
          <w:p w:rsidRPr="000907FF" w:rsidR="008518CA" w:rsidP="00E91F15" w:rsidRDefault="008518CA" w14:paraId="5E8259E8" w14:textId="77777777">
            <w:pPr>
              <w:rPr>
                <w:b/>
                <w:bCs/>
                <w:sz w:val="16"/>
                <w:szCs w:val="16"/>
              </w:rPr>
            </w:pPr>
            <w:r>
              <w:rPr>
                <w:b/>
                <w:bCs/>
                <w:sz w:val="16"/>
                <w:szCs w:val="16"/>
              </w:rPr>
              <w:t>Debate – use discussion to take on roles, debate in role, research and present</w:t>
            </w:r>
          </w:p>
        </w:tc>
        <w:tc>
          <w:tcPr>
            <w:tcW w:w="2458" w:type="dxa"/>
            <w:gridSpan w:val="3"/>
            <w:vMerge/>
            <w:tcMar/>
          </w:tcPr>
          <w:p w:rsidR="008518CA" w:rsidP="00E91F15" w:rsidRDefault="008518CA" w14:paraId="49BFFE22" w14:textId="77777777"/>
        </w:tc>
        <w:tc>
          <w:tcPr>
            <w:tcW w:w="5393" w:type="dxa"/>
            <w:gridSpan w:val="3"/>
            <w:vMerge/>
            <w:tcMar/>
          </w:tcPr>
          <w:p w:rsidR="008518CA" w:rsidP="00E91F15" w:rsidRDefault="008518CA" w14:paraId="65854AEC" w14:textId="77777777"/>
        </w:tc>
      </w:tr>
      <w:tr w:rsidRPr="004B3A98" w:rsidR="004B3A98" w:rsidTr="2E9C1A52" w14:paraId="721BDF3D" w14:textId="77777777">
        <w:tc>
          <w:tcPr>
            <w:tcW w:w="2126" w:type="dxa"/>
            <w:shd w:val="clear" w:color="auto" w:fill="FFD966" w:themeFill="accent4" w:themeFillTint="99"/>
            <w:tcMar/>
          </w:tcPr>
          <w:p w:rsidRPr="004B3A98" w:rsidR="004B3A98" w:rsidP="004B3A98" w:rsidRDefault="004B3A98" w14:paraId="2EB1AB1B" w14:textId="3FD15ABF">
            <w:pPr>
              <w:jc w:val="center"/>
              <w:rPr>
                <w:b/>
                <w:bCs/>
                <w:sz w:val="20"/>
                <w:szCs w:val="20"/>
              </w:rPr>
            </w:pPr>
            <w:r w:rsidRPr="004B3A98">
              <w:rPr>
                <w:b/>
                <w:bCs/>
                <w:sz w:val="20"/>
                <w:szCs w:val="20"/>
              </w:rPr>
              <w:t>EYFS</w:t>
            </w:r>
          </w:p>
        </w:tc>
        <w:tc>
          <w:tcPr>
            <w:tcW w:w="2126" w:type="dxa"/>
            <w:gridSpan w:val="2"/>
            <w:shd w:val="clear" w:color="auto" w:fill="FFD966" w:themeFill="accent4" w:themeFillTint="99"/>
            <w:tcMar/>
          </w:tcPr>
          <w:p w:rsidRPr="004B3A98" w:rsidR="004B3A98" w:rsidP="004B3A98" w:rsidRDefault="004B3A98" w14:paraId="70FE05FE" w14:textId="011A112C">
            <w:pPr>
              <w:jc w:val="center"/>
              <w:rPr>
                <w:b/>
                <w:bCs/>
                <w:sz w:val="20"/>
                <w:szCs w:val="20"/>
              </w:rPr>
            </w:pPr>
            <w:r w:rsidRPr="004B3A98">
              <w:rPr>
                <w:b/>
                <w:bCs/>
                <w:sz w:val="20"/>
                <w:szCs w:val="20"/>
              </w:rPr>
              <w:t>Year 1</w:t>
            </w:r>
          </w:p>
        </w:tc>
        <w:tc>
          <w:tcPr>
            <w:tcW w:w="2126" w:type="dxa"/>
            <w:gridSpan w:val="2"/>
            <w:shd w:val="clear" w:color="auto" w:fill="FFD966" w:themeFill="accent4" w:themeFillTint="99"/>
            <w:tcMar/>
          </w:tcPr>
          <w:p w:rsidRPr="004B3A98" w:rsidR="004B3A98" w:rsidP="004B3A98" w:rsidRDefault="004B3A98" w14:paraId="5C38E3A6" w14:textId="751AFC66">
            <w:pPr>
              <w:jc w:val="center"/>
              <w:rPr>
                <w:b/>
                <w:bCs/>
                <w:sz w:val="20"/>
                <w:szCs w:val="20"/>
              </w:rPr>
            </w:pPr>
            <w:r w:rsidRPr="004B3A98">
              <w:rPr>
                <w:b/>
                <w:bCs/>
                <w:sz w:val="20"/>
                <w:szCs w:val="20"/>
              </w:rPr>
              <w:t>Year 2</w:t>
            </w:r>
          </w:p>
        </w:tc>
        <w:tc>
          <w:tcPr>
            <w:tcW w:w="2127" w:type="dxa"/>
            <w:gridSpan w:val="2"/>
            <w:shd w:val="clear" w:color="auto" w:fill="FFD966" w:themeFill="accent4" w:themeFillTint="99"/>
            <w:tcMar/>
          </w:tcPr>
          <w:p w:rsidRPr="004B3A98" w:rsidR="004B3A98" w:rsidP="004B3A98" w:rsidRDefault="004B3A98" w14:paraId="0D82333F" w14:textId="1AC6F5FC">
            <w:pPr>
              <w:jc w:val="center"/>
              <w:rPr>
                <w:b/>
                <w:bCs/>
                <w:sz w:val="20"/>
                <w:szCs w:val="20"/>
              </w:rPr>
            </w:pPr>
            <w:r w:rsidRPr="004B3A98">
              <w:rPr>
                <w:b/>
                <w:bCs/>
                <w:sz w:val="20"/>
                <w:szCs w:val="20"/>
              </w:rPr>
              <w:t>Year 3</w:t>
            </w:r>
          </w:p>
        </w:tc>
        <w:tc>
          <w:tcPr>
            <w:tcW w:w="2126" w:type="dxa"/>
            <w:gridSpan w:val="3"/>
            <w:shd w:val="clear" w:color="auto" w:fill="FFD966" w:themeFill="accent4" w:themeFillTint="99"/>
            <w:tcMar/>
          </w:tcPr>
          <w:p w:rsidRPr="004B3A98" w:rsidR="004B3A98" w:rsidP="004B3A98" w:rsidRDefault="004B3A98" w14:paraId="56F4A67E" w14:textId="44CFE8E3">
            <w:pPr>
              <w:jc w:val="center"/>
              <w:rPr>
                <w:b/>
                <w:bCs/>
                <w:sz w:val="20"/>
                <w:szCs w:val="20"/>
              </w:rPr>
            </w:pPr>
            <w:r w:rsidRPr="004B3A98">
              <w:rPr>
                <w:b/>
                <w:bCs/>
                <w:sz w:val="20"/>
                <w:szCs w:val="20"/>
              </w:rPr>
              <w:t>Year 4</w:t>
            </w:r>
          </w:p>
        </w:tc>
        <w:tc>
          <w:tcPr>
            <w:tcW w:w="2126" w:type="dxa"/>
            <w:shd w:val="clear" w:color="auto" w:fill="FFD966" w:themeFill="accent4" w:themeFillTint="99"/>
            <w:tcMar/>
          </w:tcPr>
          <w:p w:rsidRPr="004B3A98" w:rsidR="004B3A98" w:rsidP="004B3A98" w:rsidRDefault="004B3A98" w14:paraId="02A408DE" w14:textId="33C47641">
            <w:pPr>
              <w:jc w:val="center"/>
              <w:rPr>
                <w:b/>
                <w:bCs/>
                <w:sz w:val="20"/>
                <w:szCs w:val="20"/>
              </w:rPr>
            </w:pPr>
            <w:r w:rsidRPr="004B3A98">
              <w:rPr>
                <w:b/>
                <w:bCs/>
                <w:sz w:val="20"/>
                <w:szCs w:val="20"/>
              </w:rPr>
              <w:t>Year 5</w:t>
            </w:r>
          </w:p>
        </w:tc>
        <w:tc>
          <w:tcPr>
            <w:tcW w:w="2552" w:type="dxa"/>
            <w:shd w:val="clear" w:color="auto" w:fill="FFD966" w:themeFill="accent4" w:themeFillTint="99"/>
            <w:tcMar/>
          </w:tcPr>
          <w:p w:rsidRPr="004B3A98" w:rsidR="004B3A98" w:rsidP="004B3A98" w:rsidRDefault="004B3A98" w14:paraId="69F4DEFF" w14:textId="010BB5FA">
            <w:pPr>
              <w:jc w:val="center"/>
              <w:rPr>
                <w:b/>
                <w:bCs/>
                <w:sz w:val="20"/>
                <w:szCs w:val="20"/>
              </w:rPr>
            </w:pPr>
            <w:r w:rsidRPr="004B3A98">
              <w:rPr>
                <w:b/>
                <w:bCs/>
                <w:sz w:val="20"/>
                <w:szCs w:val="20"/>
              </w:rPr>
              <w:t>Year 6</w:t>
            </w:r>
          </w:p>
        </w:tc>
      </w:tr>
      <w:tr w:rsidRPr="004B3A98" w:rsidR="004B3A98" w:rsidTr="2E9C1A52" w14:paraId="0E22E8B8" w14:textId="77777777">
        <w:tc>
          <w:tcPr>
            <w:tcW w:w="15309" w:type="dxa"/>
            <w:gridSpan w:val="12"/>
            <w:shd w:val="clear" w:color="auto" w:fill="FFD966" w:themeFill="accent4" w:themeFillTint="99"/>
            <w:tcMar/>
          </w:tcPr>
          <w:p w:rsidRPr="004B3A98" w:rsidR="008518CA" w:rsidP="008518CA" w:rsidRDefault="004B3A98" w14:paraId="6E1DF3E7" w14:textId="2A594670">
            <w:pPr>
              <w:jc w:val="center"/>
              <w:rPr>
                <w:b/>
                <w:bCs/>
                <w:sz w:val="16"/>
                <w:szCs w:val="16"/>
              </w:rPr>
            </w:pPr>
            <w:r w:rsidRPr="004B3A98">
              <w:rPr>
                <w:b/>
                <w:bCs/>
                <w:sz w:val="16"/>
                <w:szCs w:val="16"/>
              </w:rPr>
              <w:t>Listen and respond appropriately to adults</w:t>
            </w:r>
          </w:p>
        </w:tc>
      </w:tr>
      <w:tr w:rsidRPr="004B3A98" w:rsidR="004B3A98" w:rsidTr="2E9C1A52" w14:paraId="1FFE2553" w14:textId="77777777">
        <w:tc>
          <w:tcPr>
            <w:tcW w:w="2126" w:type="dxa"/>
            <w:tcMar/>
          </w:tcPr>
          <w:p w:rsidR="004B3A98" w:rsidP="004B3A98" w:rsidRDefault="000F5D2C" w14:paraId="0F30E514" w14:textId="77777777">
            <w:pPr>
              <w:rPr>
                <w:sz w:val="16"/>
                <w:szCs w:val="16"/>
              </w:rPr>
            </w:pPr>
            <w:r>
              <w:rPr>
                <w:sz w:val="16"/>
                <w:szCs w:val="16"/>
              </w:rPr>
              <w:t>Is able to switch attention from play to an adult with a prompt.</w:t>
            </w:r>
          </w:p>
          <w:p w:rsidR="000F5D2C" w:rsidP="004B3A98" w:rsidRDefault="000F5D2C" w14:paraId="268F9842" w14:textId="77777777">
            <w:pPr>
              <w:rPr>
                <w:sz w:val="16"/>
                <w:szCs w:val="16"/>
              </w:rPr>
            </w:pPr>
          </w:p>
          <w:p w:rsidR="000F5D2C" w:rsidP="004B3A98" w:rsidRDefault="000F5D2C" w14:paraId="528FD825" w14:textId="0EC7462A">
            <w:pPr>
              <w:rPr>
                <w:sz w:val="16"/>
                <w:szCs w:val="16"/>
              </w:rPr>
            </w:pPr>
            <w:r>
              <w:rPr>
                <w:sz w:val="16"/>
                <w:szCs w:val="16"/>
              </w:rPr>
              <w:t xml:space="preserve">Can sit and listen to an adult </w:t>
            </w:r>
            <w:r w:rsidR="0064233E">
              <w:rPr>
                <w:sz w:val="16"/>
                <w:szCs w:val="16"/>
              </w:rPr>
              <w:t>and know this is important.</w:t>
            </w:r>
          </w:p>
          <w:p w:rsidR="000F5D2C" w:rsidP="004B3A98" w:rsidRDefault="000F5D2C" w14:paraId="5CC1DB92" w14:textId="77777777">
            <w:pPr>
              <w:rPr>
                <w:sz w:val="16"/>
                <w:szCs w:val="16"/>
              </w:rPr>
            </w:pPr>
          </w:p>
          <w:p w:rsidRPr="004B3A98" w:rsidR="000F5D2C" w:rsidP="004B3A98" w:rsidRDefault="000F5D2C" w14:paraId="6C46A1CC" w14:textId="787DD770">
            <w:pPr>
              <w:rPr>
                <w:sz w:val="16"/>
                <w:szCs w:val="16"/>
              </w:rPr>
            </w:pPr>
            <w:r>
              <w:rPr>
                <w:sz w:val="16"/>
                <w:szCs w:val="16"/>
              </w:rPr>
              <w:t>Can follow 1 and 2 step instructions e.g collect your coat and your water bottle</w:t>
            </w:r>
          </w:p>
        </w:tc>
        <w:tc>
          <w:tcPr>
            <w:tcW w:w="2126" w:type="dxa"/>
            <w:gridSpan w:val="2"/>
            <w:tcMar/>
          </w:tcPr>
          <w:p w:rsidRPr="004B3A98" w:rsidR="004B3A98" w:rsidP="004B3A98" w:rsidRDefault="004B3A98" w14:paraId="6CBA0FD5" w14:textId="57611E09">
            <w:pPr>
              <w:rPr>
                <w:sz w:val="16"/>
                <w:szCs w:val="16"/>
              </w:rPr>
            </w:pPr>
            <w:r w:rsidRPr="004B3A98">
              <w:rPr>
                <w:sz w:val="16"/>
                <w:szCs w:val="16"/>
              </w:rPr>
              <w:t xml:space="preserve">Demonstrates attentive listening and can express simple views on a subject. Consistently understands simple 3 part spoken instructions e.g.in P.E. - walk across the bench, get a beanbag and put it in the hoop. *Note understanding of routine and nonroutine instructions </w:t>
            </w:r>
          </w:p>
        </w:tc>
        <w:tc>
          <w:tcPr>
            <w:tcW w:w="2126" w:type="dxa"/>
            <w:gridSpan w:val="2"/>
            <w:tcMar/>
          </w:tcPr>
          <w:p w:rsidRPr="004B3A98" w:rsidR="004B3A98" w:rsidP="004B3A98" w:rsidRDefault="004B3A98" w14:paraId="38FE60FB" w14:textId="0AA958A1">
            <w:pPr>
              <w:rPr>
                <w:sz w:val="16"/>
                <w:szCs w:val="16"/>
              </w:rPr>
            </w:pPr>
            <w:r w:rsidRPr="004B3A98">
              <w:rPr>
                <w:sz w:val="16"/>
                <w:szCs w:val="16"/>
              </w:rPr>
              <w:t xml:space="preserve">Listens to others and is beginning to summarise some of the main points. Understands complex 2 to 3 part instructions e.g. With your partner, decide which character from the book you would most like to be friends with and explain why. </w:t>
            </w:r>
          </w:p>
        </w:tc>
        <w:tc>
          <w:tcPr>
            <w:tcW w:w="2127" w:type="dxa"/>
            <w:gridSpan w:val="2"/>
            <w:tcMar/>
          </w:tcPr>
          <w:p w:rsidRPr="004B3A98" w:rsidR="004B3A98" w:rsidP="004B3A98" w:rsidRDefault="004B3A98" w14:paraId="11DB47BE" w14:textId="73C80D1F">
            <w:pPr>
              <w:rPr>
                <w:sz w:val="16"/>
                <w:szCs w:val="16"/>
              </w:rPr>
            </w:pPr>
            <w:r w:rsidRPr="004B3A98">
              <w:rPr>
                <w:sz w:val="16"/>
                <w:szCs w:val="16"/>
              </w:rPr>
              <w:t>Listen and respond to others making connected comments and is beginning to extend the points made by others.</w:t>
            </w:r>
          </w:p>
        </w:tc>
        <w:tc>
          <w:tcPr>
            <w:tcW w:w="2126" w:type="dxa"/>
            <w:gridSpan w:val="3"/>
            <w:tcMar/>
          </w:tcPr>
          <w:p w:rsidRPr="004B3A98" w:rsidR="004B3A98" w:rsidP="004B3A98" w:rsidRDefault="004B3A98" w14:paraId="245BED3C" w14:textId="01709221">
            <w:pPr>
              <w:rPr>
                <w:sz w:val="16"/>
                <w:szCs w:val="16"/>
              </w:rPr>
            </w:pPr>
            <w:r w:rsidRPr="004B3A98">
              <w:rPr>
                <w:sz w:val="16"/>
                <w:szCs w:val="16"/>
              </w:rPr>
              <w:t>Listen to others, work out which information is important and make relevant and related comments e.g. returns to a key point and elaborates.</w:t>
            </w:r>
          </w:p>
        </w:tc>
        <w:tc>
          <w:tcPr>
            <w:tcW w:w="2126" w:type="dxa"/>
            <w:tcMar/>
          </w:tcPr>
          <w:p w:rsidRPr="004B3A98" w:rsidR="004B3A98" w:rsidP="004B3A98" w:rsidRDefault="004B3A98" w14:paraId="75A8ECE3" w14:textId="79E81593">
            <w:pPr>
              <w:rPr>
                <w:sz w:val="16"/>
                <w:szCs w:val="16"/>
              </w:rPr>
            </w:pPr>
            <w:r w:rsidRPr="004B3A98">
              <w:rPr>
                <w:sz w:val="16"/>
                <w:szCs w:val="16"/>
              </w:rPr>
              <w:t>Listen and respond to others and make contributions which add challenge to ideas e.g. poses thoughtful alternatives that extend peers’ thinking.</w:t>
            </w:r>
          </w:p>
        </w:tc>
        <w:tc>
          <w:tcPr>
            <w:tcW w:w="2552" w:type="dxa"/>
            <w:tcMar/>
          </w:tcPr>
          <w:p w:rsidRPr="004B3A98" w:rsidR="004B3A98" w:rsidP="004B3A98" w:rsidRDefault="004B3A98" w14:paraId="48D914A3" w14:textId="77777777">
            <w:pPr>
              <w:rPr>
                <w:sz w:val="16"/>
                <w:szCs w:val="16"/>
              </w:rPr>
            </w:pPr>
            <w:r w:rsidRPr="004B3A98">
              <w:rPr>
                <w:sz w:val="16"/>
                <w:szCs w:val="16"/>
              </w:rPr>
              <w:t xml:space="preserve">*Listens attentively to ideas and responds appropriately with: positive comments, observant suggestions and challenges. </w:t>
            </w:r>
          </w:p>
          <w:p w:rsidRPr="004B3A98" w:rsidR="004B3A98" w:rsidP="004B3A98" w:rsidRDefault="004B3A98" w14:paraId="6C94B55A" w14:textId="4AF98A61">
            <w:pPr>
              <w:rPr>
                <w:sz w:val="16"/>
                <w:szCs w:val="16"/>
              </w:rPr>
            </w:pPr>
            <w:r w:rsidRPr="004B3A98">
              <w:rPr>
                <w:sz w:val="16"/>
                <w:szCs w:val="16"/>
              </w:rPr>
              <w:t xml:space="preserve">*Notice and comment not only on what is said but how it is said </w:t>
            </w:r>
          </w:p>
        </w:tc>
      </w:tr>
      <w:tr w:rsidR="00050003" w:rsidTr="2E9C1A52" w14:paraId="48E0085C" w14:textId="77777777">
        <w:tc>
          <w:tcPr>
            <w:tcW w:w="15309" w:type="dxa"/>
            <w:gridSpan w:val="12"/>
            <w:shd w:val="clear" w:color="auto" w:fill="FFD966" w:themeFill="accent4" w:themeFillTint="99"/>
            <w:tcMar/>
          </w:tcPr>
          <w:p w:rsidRPr="00377C65" w:rsidR="00050003" w:rsidP="00E91F15" w:rsidRDefault="00050003" w14:paraId="671918F9" w14:textId="77777777">
            <w:pPr>
              <w:jc w:val="center"/>
              <w:rPr>
                <w:b/>
                <w:bCs/>
                <w:sz w:val="16"/>
                <w:szCs w:val="16"/>
              </w:rPr>
            </w:pPr>
            <w:r w:rsidRPr="00377C65">
              <w:rPr>
                <w:b/>
                <w:bCs/>
                <w:sz w:val="16"/>
                <w:szCs w:val="16"/>
              </w:rPr>
              <w:t>Maintain attention and participate actively in collaborative discussions</w:t>
            </w:r>
          </w:p>
        </w:tc>
      </w:tr>
      <w:tr w:rsidR="00050003" w:rsidTr="2E9C1A52" w14:paraId="1E6FBE11" w14:textId="77777777">
        <w:tc>
          <w:tcPr>
            <w:tcW w:w="2126" w:type="dxa"/>
            <w:tcMar/>
          </w:tcPr>
          <w:p w:rsidRPr="004B3A98" w:rsidR="00050003" w:rsidP="00E91F15" w:rsidRDefault="000F5D2C" w14:paraId="16D15F75" w14:textId="7C19BA25">
            <w:pPr>
              <w:rPr>
                <w:sz w:val="16"/>
                <w:szCs w:val="16"/>
              </w:rPr>
            </w:pPr>
            <w:r>
              <w:rPr>
                <w:sz w:val="16"/>
                <w:szCs w:val="16"/>
              </w:rPr>
              <w:t>Is able to look at the speaker for a sustained period of time. Can sit without excessive movement to show attention.</w:t>
            </w:r>
          </w:p>
        </w:tc>
        <w:tc>
          <w:tcPr>
            <w:tcW w:w="2126" w:type="dxa"/>
            <w:gridSpan w:val="2"/>
            <w:tcMar/>
          </w:tcPr>
          <w:p w:rsidRPr="004B3A98" w:rsidR="00050003" w:rsidP="00E91F15" w:rsidRDefault="00050003" w14:paraId="7947D72E" w14:textId="77777777">
            <w:pPr>
              <w:rPr>
                <w:sz w:val="16"/>
                <w:szCs w:val="16"/>
              </w:rPr>
            </w:pPr>
            <w:r w:rsidRPr="00377C65">
              <w:rPr>
                <w:sz w:val="16"/>
                <w:szCs w:val="16"/>
              </w:rPr>
              <w:t>Behaves appropriately during interactions and will demonstrate the use of some non-verbal gestures – looking, eye gaze, posture- turning towards the speaker when talking to others.</w:t>
            </w:r>
          </w:p>
        </w:tc>
        <w:tc>
          <w:tcPr>
            <w:tcW w:w="2126" w:type="dxa"/>
            <w:gridSpan w:val="2"/>
            <w:tcMar/>
          </w:tcPr>
          <w:p w:rsidRPr="004B3A98" w:rsidR="00050003" w:rsidP="00E91F15" w:rsidRDefault="00050003" w14:paraId="5416EB15" w14:textId="77777777">
            <w:pPr>
              <w:rPr>
                <w:sz w:val="16"/>
                <w:szCs w:val="16"/>
              </w:rPr>
            </w:pPr>
            <w:r w:rsidRPr="00377C65">
              <w:rPr>
                <w:sz w:val="16"/>
                <w:szCs w:val="16"/>
              </w:rPr>
              <w:t>Can sustain the attention of the listener e.g. will use eye gaze and ask questions to involve and engage others.</w:t>
            </w:r>
          </w:p>
        </w:tc>
        <w:tc>
          <w:tcPr>
            <w:tcW w:w="2127" w:type="dxa"/>
            <w:gridSpan w:val="2"/>
            <w:tcMar/>
          </w:tcPr>
          <w:p w:rsidRPr="004B3A98" w:rsidR="00050003" w:rsidP="00E91F15" w:rsidRDefault="00050003" w14:paraId="0E4569B6" w14:textId="77777777">
            <w:pPr>
              <w:rPr>
                <w:sz w:val="16"/>
                <w:szCs w:val="16"/>
              </w:rPr>
            </w:pPr>
            <w:r w:rsidRPr="00377C65">
              <w:rPr>
                <w:sz w:val="16"/>
                <w:szCs w:val="16"/>
              </w:rPr>
              <w:t>Can keep talk purposeful and stay on topic and is beginning to use gestures and intonation to further meaning.</w:t>
            </w:r>
          </w:p>
        </w:tc>
        <w:tc>
          <w:tcPr>
            <w:tcW w:w="2126" w:type="dxa"/>
            <w:gridSpan w:val="3"/>
            <w:tcMar/>
          </w:tcPr>
          <w:p w:rsidRPr="004B3A98" w:rsidR="00050003" w:rsidP="00E91F15" w:rsidRDefault="00050003" w14:paraId="17F51FDF" w14:textId="77777777">
            <w:pPr>
              <w:rPr>
                <w:sz w:val="16"/>
                <w:szCs w:val="16"/>
              </w:rPr>
            </w:pPr>
            <w:r w:rsidRPr="00377C65">
              <w:rPr>
                <w:sz w:val="16"/>
                <w:szCs w:val="16"/>
              </w:rPr>
              <w:t>Able to adapt language to engage and suit their audience e.g. vocabulary appropriate to the audience, intonation to engage, eye gaze, eye contact, well used gestures.</w:t>
            </w:r>
          </w:p>
        </w:tc>
        <w:tc>
          <w:tcPr>
            <w:tcW w:w="2126" w:type="dxa"/>
            <w:tcMar/>
          </w:tcPr>
          <w:p w:rsidR="00050003" w:rsidP="00E91F15" w:rsidRDefault="00050003" w14:paraId="31D45CB1" w14:textId="77777777">
            <w:pPr>
              <w:rPr>
                <w:sz w:val="16"/>
                <w:szCs w:val="16"/>
              </w:rPr>
            </w:pPr>
            <w:r w:rsidRPr="00377C65">
              <w:rPr>
                <w:sz w:val="16"/>
                <w:szCs w:val="16"/>
              </w:rPr>
              <w:t>Will stay on topic and is beginning to be more a selective about how much and which details to include in order to keep the listener interested.</w:t>
            </w:r>
          </w:p>
          <w:p w:rsidRPr="004B3A98" w:rsidR="00050003" w:rsidP="00E91F15" w:rsidRDefault="00050003" w14:paraId="3AF4D25C" w14:textId="77777777">
            <w:pPr>
              <w:rPr>
                <w:sz w:val="16"/>
                <w:szCs w:val="16"/>
              </w:rPr>
            </w:pPr>
            <w:r w:rsidRPr="00377C65">
              <w:rPr>
                <w:sz w:val="16"/>
                <w:szCs w:val="16"/>
              </w:rPr>
              <w:lastRenderedPageBreak/>
              <w:t>(*Note: the listener may not always be willing/on task even though the speaker exhibits all of the above)</w:t>
            </w:r>
          </w:p>
        </w:tc>
        <w:tc>
          <w:tcPr>
            <w:tcW w:w="2552" w:type="dxa"/>
            <w:tcMar/>
          </w:tcPr>
          <w:p w:rsidRPr="004B3A98" w:rsidR="00050003" w:rsidP="00E91F15" w:rsidRDefault="00050003" w14:paraId="5D36E804" w14:textId="77777777">
            <w:pPr>
              <w:rPr>
                <w:sz w:val="16"/>
                <w:szCs w:val="16"/>
              </w:rPr>
            </w:pPr>
            <w:r w:rsidRPr="00377C65">
              <w:rPr>
                <w:sz w:val="16"/>
                <w:szCs w:val="16"/>
              </w:rPr>
              <w:lastRenderedPageBreak/>
              <w:t xml:space="preserve">Is able to structure their talk to meet the needs of their listeners e.g. well-chosen/relevant details, appropriate language choices, clear and succinct information and a range of non-verbal gestures (such </w:t>
            </w:r>
            <w:r w:rsidRPr="00377C65">
              <w:rPr>
                <w:sz w:val="16"/>
                <w:szCs w:val="16"/>
              </w:rPr>
              <w:lastRenderedPageBreak/>
              <w:t>as deliberate pause/delay for effect).</w:t>
            </w:r>
          </w:p>
        </w:tc>
      </w:tr>
      <w:tr w:rsidRPr="004B3A98" w:rsidR="004B3A98" w:rsidTr="2E9C1A52" w14:paraId="14F58733" w14:textId="77777777">
        <w:tc>
          <w:tcPr>
            <w:tcW w:w="15309" w:type="dxa"/>
            <w:gridSpan w:val="12"/>
            <w:shd w:val="clear" w:color="auto" w:fill="FFD966" w:themeFill="accent4" w:themeFillTint="99"/>
            <w:tcMar/>
          </w:tcPr>
          <w:p w:rsidRPr="004B3A98" w:rsidR="004B3A98" w:rsidP="004B3A98" w:rsidRDefault="004B3A98" w14:paraId="14261B64" w14:textId="7E0C3B0A">
            <w:pPr>
              <w:jc w:val="center"/>
              <w:rPr>
                <w:b/>
                <w:bCs/>
                <w:sz w:val="16"/>
                <w:szCs w:val="16"/>
              </w:rPr>
            </w:pPr>
            <w:r w:rsidRPr="004B3A98">
              <w:rPr>
                <w:b/>
                <w:bCs/>
                <w:sz w:val="16"/>
                <w:szCs w:val="16"/>
              </w:rPr>
              <w:t>Ask relevant questions to extend understanding and knowledge</w:t>
            </w:r>
          </w:p>
        </w:tc>
      </w:tr>
      <w:tr w:rsidR="004B3A98" w:rsidTr="2E9C1A52" w14:paraId="4C3CB11E" w14:textId="77777777">
        <w:tc>
          <w:tcPr>
            <w:tcW w:w="2126" w:type="dxa"/>
            <w:tcMar/>
          </w:tcPr>
          <w:p w:rsidRPr="004B3A98" w:rsidR="004B3A98" w:rsidP="2E9C1A52" w:rsidRDefault="000F5D2C" w14:paraId="71F841C8" w14:textId="301A1B41">
            <w:pPr>
              <w:rPr>
                <w:sz w:val="16"/>
                <w:szCs w:val="16"/>
              </w:rPr>
            </w:pPr>
            <w:r w:rsidRPr="2E9C1A52" w:rsidR="000F5D2C">
              <w:rPr>
                <w:sz w:val="16"/>
                <w:szCs w:val="16"/>
              </w:rPr>
              <w:t>Can ask and understand simple questions - Who? What? Leading to why?</w:t>
            </w:r>
          </w:p>
          <w:p w:rsidRPr="004B3A98" w:rsidR="004B3A98" w:rsidRDefault="000F5D2C" w14:paraId="2A506806" w14:textId="35371851">
            <w:pPr>
              <w:rPr>
                <w:sz w:val="16"/>
                <w:szCs w:val="16"/>
              </w:rPr>
            </w:pPr>
            <w:r w:rsidRPr="2E9C1A52" w:rsidR="000F5D2C">
              <w:rPr>
                <w:sz w:val="16"/>
                <w:szCs w:val="16"/>
              </w:rPr>
              <w:t xml:space="preserve">Understand what a question is. </w:t>
            </w:r>
          </w:p>
        </w:tc>
        <w:tc>
          <w:tcPr>
            <w:tcW w:w="2126" w:type="dxa"/>
            <w:gridSpan w:val="2"/>
            <w:tcMar/>
          </w:tcPr>
          <w:p w:rsidRPr="004B3A98" w:rsidR="004B3A98" w:rsidRDefault="004B3A98" w14:paraId="69B3865E" w14:textId="16CA81F4">
            <w:pPr>
              <w:rPr>
                <w:sz w:val="16"/>
                <w:szCs w:val="16"/>
              </w:rPr>
            </w:pPr>
            <w:r w:rsidRPr="004B3A98">
              <w:rPr>
                <w:sz w:val="16"/>
                <w:szCs w:val="16"/>
              </w:rPr>
              <w:t>Will extend their understanding and knowledge by asking simple questions in a small group e.g. What…? When…? Why…?</w:t>
            </w:r>
          </w:p>
        </w:tc>
        <w:tc>
          <w:tcPr>
            <w:tcW w:w="2126" w:type="dxa"/>
            <w:gridSpan w:val="2"/>
            <w:tcMar/>
          </w:tcPr>
          <w:p w:rsidRPr="004B3A98" w:rsidR="004B3A98" w:rsidRDefault="004B3A98" w14:paraId="2736BC56" w14:textId="0D8D8674">
            <w:pPr>
              <w:rPr>
                <w:sz w:val="16"/>
                <w:szCs w:val="16"/>
              </w:rPr>
            </w:pPr>
            <w:r w:rsidRPr="004B3A98">
              <w:rPr>
                <w:sz w:val="16"/>
                <w:szCs w:val="16"/>
              </w:rPr>
              <w:t>Show interest and ask lots of questions to find out specific information e.g. How do we know…? Why did…?</w:t>
            </w:r>
          </w:p>
        </w:tc>
        <w:tc>
          <w:tcPr>
            <w:tcW w:w="2127" w:type="dxa"/>
            <w:gridSpan w:val="2"/>
            <w:tcMar/>
          </w:tcPr>
          <w:p w:rsidRPr="004B3A98" w:rsidR="004B3A98" w:rsidRDefault="004B3A98" w14:paraId="79E3F034" w14:textId="14738406">
            <w:pPr>
              <w:rPr>
                <w:sz w:val="16"/>
                <w:szCs w:val="16"/>
              </w:rPr>
            </w:pPr>
            <w:r w:rsidRPr="004B3A98">
              <w:rPr>
                <w:sz w:val="16"/>
                <w:szCs w:val="16"/>
              </w:rPr>
              <w:t>Will ask relevant questions in a widening variety of situations e.g. 1:1, of a visitor, during topic work, with a partner or in a group, during a visit out of school etc.</w:t>
            </w:r>
          </w:p>
        </w:tc>
        <w:tc>
          <w:tcPr>
            <w:tcW w:w="2126" w:type="dxa"/>
            <w:gridSpan w:val="3"/>
            <w:tcMar/>
          </w:tcPr>
          <w:p w:rsidRPr="004B3A98" w:rsidR="004B3A98" w:rsidRDefault="004B3A98" w14:paraId="3882E73D" w14:textId="0E69161A">
            <w:pPr>
              <w:rPr>
                <w:sz w:val="16"/>
                <w:szCs w:val="16"/>
              </w:rPr>
            </w:pPr>
            <w:r w:rsidRPr="004B3A98">
              <w:rPr>
                <w:sz w:val="16"/>
                <w:szCs w:val="16"/>
              </w:rPr>
              <w:t>Is beginning to recognise the difference between open and closed questions and is starting to demonstrate that they can use/apply these appropriately.</w:t>
            </w:r>
          </w:p>
        </w:tc>
        <w:tc>
          <w:tcPr>
            <w:tcW w:w="2126" w:type="dxa"/>
            <w:tcMar/>
          </w:tcPr>
          <w:p w:rsidRPr="004B3A98" w:rsidR="004B3A98" w:rsidRDefault="004B3A98" w14:paraId="10EDDBD1" w14:textId="64BC8994">
            <w:pPr>
              <w:rPr>
                <w:sz w:val="16"/>
                <w:szCs w:val="16"/>
              </w:rPr>
            </w:pPr>
            <w:r w:rsidRPr="004B3A98">
              <w:rPr>
                <w:sz w:val="16"/>
                <w:szCs w:val="16"/>
              </w:rPr>
              <w:t>Is able to pose increasingly thoughtful questions to both their peers and to adults</w:t>
            </w:r>
          </w:p>
        </w:tc>
        <w:tc>
          <w:tcPr>
            <w:tcW w:w="2552" w:type="dxa"/>
            <w:tcMar/>
          </w:tcPr>
          <w:p w:rsidRPr="004B3A98" w:rsidR="004B3A98" w:rsidP="004B3A98" w:rsidRDefault="004B3A98" w14:paraId="10168D70" w14:textId="43EFFAD3">
            <w:pPr>
              <w:rPr>
                <w:sz w:val="16"/>
                <w:szCs w:val="16"/>
              </w:rPr>
            </w:pPr>
            <w:r w:rsidRPr="004B3A98">
              <w:rPr>
                <w:sz w:val="16"/>
                <w:szCs w:val="16"/>
              </w:rPr>
              <w:t>Is able to understand and use different types of questions to suit different situations e.g. open, closed and rhetorical.</w:t>
            </w:r>
          </w:p>
        </w:tc>
      </w:tr>
      <w:tr w:rsidR="00050003" w:rsidTr="2E9C1A52" w14:paraId="0702C4A0" w14:textId="77777777">
        <w:tc>
          <w:tcPr>
            <w:tcW w:w="15309" w:type="dxa"/>
            <w:gridSpan w:val="12"/>
            <w:shd w:val="clear" w:color="auto" w:fill="FFD966" w:themeFill="accent4" w:themeFillTint="99"/>
            <w:tcMar/>
          </w:tcPr>
          <w:p w:rsidRPr="00050003" w:rsidR="00050003" w:rsidP="00E91F15" w:rsidRDefault="00050003" w14:paraId="0D8D765F" w14:textId="77777777">
            <w:pPr>
              <w:jc w:val="center"/>
              <w:rPr>
                <w:b/>
                <w:bCs/>
                <w:sz w:val="16"/>
                <w:szCs w:val="16"/>
              </w:rPr>
            </w:pPr>
            <w:r w:rsidRPr="00050003">
              <w:rPr>
                <w:b/>
                <w:bCs/>
                <w:sz w:val="16"/>
                <w:szCs w:val="16"/>
              </w:rPr>
              <w:t>Consider and evaluate different viewpoints</w:t>
            </w:r>
          </w:p>
        </w:tc>
      </w:tr>
      <w:tr w:rsidR="00050003" w:rsidTr="2E9C1A52" w14:paraId="6F1749C8" w14:textId="77777777">
        <w:tc>
          <w:tcPr>
            <w:tcW w:w="2126" w:type="dxa"/>
            <w:tcMar/>
          </w:tcPr>
          <w:p w:rsidR="00050003" w:rsidP="00E91F15" w:rsidRDefault="000F5D2C" w14:paraId="11BBD079" w14:textId="0F837F4F">
            <w:pPr>
              <w:rPr>
                <w:sz w:val="16"/>
                <w:szCs w:val="16"/>
              </w:rPr>
            </w:pPr>
            <w:r>
              <w:rPr>
                <w:sz w:val="16"/>
                <w:szCs w:val="16"/>
              </w:rPr>
              <w:t>Can listen to what someone else says in play or in an adult led activity.</w:t>
            </w:r>
          </w:p>
          <w:p w:rsidR="00E0292F" w:rsidP="00E91F15" w:rsidRDefault="00E0292F" w14:paraId="42B7BF15" w14:textId="77777777">
            <w:pPr>
              <w:rPr>
                <w:sz w:val="16"/>
                <w:szCs w:val="16"/>
              </w:rPr>
            </w:pPr>
          </w:p>
          <w:p w:rsidRPr="004B3A98" w:rsidR="00B70899" w:rsidP="00E91F15" w:rsidRDefault="00E0292F" w14:paraId="103DE4C0" w14:textId="31FE9AC0">
            <w:pPr>
              <w:rPr>
                <w:sz w:val="16"/>
                <w:szCs w:val="16"/>
              </w:rPr>
            </w:pPr>
            <w:r>
              <w:rPr>
                <w:sz w:val="16"/>
                <w:szCs w:val="16"/>
              </w:rPr>
              <w:t>Start and continue a conversation with a peer.</w:t>
            </w:r>
          </w:p>
        </w:tc>
        <w:tc>
          <w:tcPr>
            <w:tcW w:w="2126" w:type="dxa"/>
            <w:gridSpan w:val="2"/>
            <w:tcMar/>
          </w:tcPr>
          <w:p w:rsidRPr="00377C65" w:rsidR="00050003" w:rsidP="00E91F15" w:rsidRDefault="00050003" w14:paraId="317D5D30" w14:textId="77777777">
            <w:pPr>
              <w:rPr>
                <w:sz w:val="16"/>
                <w:szCs w:val="16"/>
              </w:rPr>
            </w:pPr>
            <w:r w:rsidRPr="00050003">
              <w:rPr>
                <w:sz w:val="16"/>
                <w:szCs w:val="16"/>
              </w:rPr>
              <w:t>Responds to what they hear with relevant comments.</w:t>
            </w:r>
          </w:p>
        </w:tc>
        <w:tc>
          <w:tcPr>
            <w:tcW w:w="2126" w:type="dxa"/>
            <w:gridSpan w:val="2"/>
            <w:tcMar/>
          </w:tcPr>
          <w:p w:rsidRPr="00377C65" w:rsidR="00050003" w:rsidP="00E91F15" w:rsidRDefault="00050003" w14:paraId="316CC032" w14:textId="77777777">
            <w:pPr>
              <w:rPr>
                <w:sz w:val="16"/>
                <w:szCs w:val="16"/>
              </w:rPr>
            </w:pPr>
            <w:r w:rsidRPr="00050003">
              <w:rPr>
                <w:sz w:val="16"/>
                <w:szCs w:val="16"/>
              </w:rPr>
              <w:t>Recognises that there are other viewpoints. Make a simple comment in response to others’ viewpoints and say whether they agree or disagree and why.</w:t>
            </w:r>
          </w:p>
        </w:tc>
        <w:tc>
          <w:tcPr>
            <w:tcW w:w="2127" w:type="dxa"/>
            <w:gridSpan w:val="2"/>
            <w:tcMar/>
          </w:tcPr>
          <w:p w:rsidRPr="00377C65" w:rsidR="00050003" w:rsidP="00E91F15" w:rsidRDefault="00050003" w14:paraId="34161C20" w14:textId="77777777">
            <w:pPr>
              <w:rPr>
                <w:sz w:val="16"/>
                <w:szCs w:val="16"/>
              </w:rPr>
            </w:pPr>
            <w:r w:rsidRPr="00050003">
              <w:rPr>
                <w:sz w:val="16"/>
                <w:szCs w:val="16"/>
              </w:rPr>
              <w:t>Can listen to others’ views and preferences, agree next steps to take, and consider alternatives e.g. “That didn’t work. Why don’t we try…?”</w:t>
            </w:r>
          </w:p>
        </w:tc>
        <w:tc>
          <w:tcPr>
            <w:tcW w:w="2126" w:type="dxa"/>
            <w:gridSpan w:val="3"/>
            <w:tcMar/>
          </w:tcPr>
          <w:p w:rsidRPr="00377C65" w:rsidR="00050003" w:rsidP="00E91F15" w:rsidRDefault="00050003" w14:paraId="4F41C8EC" w14:textId="77777777">
            <w:pPr>
              <w:rPr>
                <w:sz w:val="16"/>
                <w:szCs w:val="16"/>
              </w:rPr>
            </w:pPr>
            <w:r w:rsidRPr="00050003">
              <w:rPr>
                <w:sz w:val="16"/>
                <w:szCs w:val="16"/>
              </w:rPr>
              <w:t>Make expanded comments with supporting detail in response to others’ viewpoints and say whether they agree or disagree and why</w:t>
            </w:r>
          </w:p>
        </w:tc>
        <w:tc>
          <w:tcPr>
            <w:tcW w:w="2126" w:type="dxa"/>
            <w:tcMar/>
          </w:tcPr>
          <w:p w:rsidRPr="00377C65" w:rsidR="00050003" w:rsidP="00E91F15" w:rsidRDefault="00050003" w14:paraId="29C5E2A6" w14:textId="77777777">
            <w:pPr>
              <w:rPr>
                <w:sz w:val="16"/>
                <w:szCs w:val="16"/>
              </w:rPr>
            </w:pPr>
            <w:r w:rsidRPr="00050003">
              <w:rPr>
                <w:sz w:val="16"/>
                <w:szCs w:val="16"/>
              </w:rPr>
              <w:t>Interprets and responds to different viewpoints by making relevant comments that build on the contributions of others.</w:t>
            </w:r>
          </w:p>
        </w:tc>
        <w:tc>
          <w:tcPr>
            <w:tcW w:w="2552" w:type="dxa"/>
            <w:tcMar/>
          </w:tcPr>
          <w:p w:rsidRPr="00050003" w:rsidR="00050003" w:rsidP="2E9C1A52" w:rsidRDefault="00050003" w14:paraId="0F3493D0" w14:textId="54EC4148">
            <w:pPr>
              <w:pStyle w:val="Normal"/>
              <w:ind/>
              <w:rPr>
                <w:sz w:val="16"/>
                <w:szCs w:val="16"/>
              </w:rPr>
            </w:pPr>
            <w:r w:rsidRPr="2E9C1A52" w:rsidR="00050003">
              <w:rPr>
                <w:sz w:val="16"/>
                <w:szCs w:val="16"/>
              </w:rPr>
              <w:t>Interpret and respond to different viewpoints by building on contributions of others’ and formulating questions to deepen understanding.</w:t>
            </w:r>
          </w:p>
        </w:tc>
      </w:tr>
      <w:tr w:rsidR="00050003" w:rsidTr="2E9C1A52" w14:paraId="351D1989" w14:textId="77777777">
        <w:tc>
          <w:tcPr>
            <w:tcW w:w="15309" w:type="dxa"/>
            <w:gridSpan w:val="12"/>
            <w:shd w:val="clear" w:color="auto" w:fill="FFD966" w:themeFill="accent4" w:themeFillTint="99"/>
            <w:tcMar/>
          </w:tcPr>
          <w:p w:rsidRPr="00B90C34" w:rsidR="00050003" w:rsidP="00E91F15" w:rsidRDefault="00050003" w14:paraId="7FDBFA45" w14:textId="77777777">
            <w:pPr>
              <w:jc w:val="center"/>
              <w:rPr>
                <w:b/>
                <w:bCs/>
                <w:sz w:val="16"/>
                <w:szCs w:val="16"/>
              </w:rPr>
            </w:pPr>
            <w:r w:rsidRPr="00B90C34">
              <w:rPr>
                <w:b/>
                <w:bCs/>
                <w:sz w:val="16"/>
                <w:szCs w:val="16"/>
              </w:rPr>
              <w:t>Speak audibly and fluently with an increasing command of Standard English</w:t>
            </w:r>
            <w:r>
              <w:rPr>
                <w:b/>
                <w:bCs/>
                <w:sz w:val="16"/>
                <w:szCs w:val="16"/>
              </w:rPr>
              <w:t>. Select and use appropriate register effectively</w:t>
            </w:r>
          </w:p>
        </w:tc>
      </w:tr>
      <w:tr w:rsidR="00050003" w:rsidTr="2E9C1A52" w14:paraId="237A8066" w14:textId="77777777">
        <w:tc>
          <w:tcPr>
            <w:tcW w:w="2126" w:type="dxa"/>
            <w:tcMar/>
          </w:tcPr>
          <w:p w:rsidRPr="004B3A98" w:rsidR="00050003" w:rsidP="00E91F15" w:rsidRDefault="000F5D2C" w14:paraId="386968F9" w14:textId="04AF4225">
            <w:pPr>
              <w:rPr>
                <w:sz w:val="16"/>
                <w:szCs w:val="16"/>
              </w:rPr>
            </w:pPr>
            <w:r>
              <w:rPr>
                <w:sz w:val="16"/>
                <w:szCs w:val="16"/>
              </w:rPr>
              <w:t xml:space="preserve">Speaks in </w:t>
            </w:r>
            <w:r w:rsidR="00896F87">
              <w:rPr>
                <w:sz w:val="16"/>
                <w:szCs w:val="16"/>
              </w:rPr>
              <w:t xml:space="preserve">well-formed </w:t>
            </w:r>
            <w:r>
              <w:rPr>
                <w:sz w:val="16"/>
                <w:szCs w:val="16"/>
              </w:rPr>
              <w:t>sentences which are audible and clear (although some children may show some early SALT difficulties which with support can be improved)</w:t>
            </w:r>
          </w:p>
        </w:tc>
        <w:tc>
          <w:tcPr>
            <w:tcW w:w="2126" w:type="dxa"/>
            <w:gridSpan w:val="2"/>
            <w:tcMar/>
          </w:tcPr>
          <w:p w:rsidRPr="004B3A98" w:rsidR="00050003" w:rsidP="00E91F15" w:rsidRDefault="00050003" w14:paraId="3EECE7E2" w14:textId="77777777">
            <w:pPr>
              <w:rPr>
                <w:sz w:val="16"/>
                <w:szCs w:val="16"/>
              </w:rPr>
            </w:pPr>
            <w:r w:rsidRPr="00B90C34">
              <w:rPr>
                <w:sz w:val="16"/>
                <w:szCs w:val="16"/>
              </w:rPr>
              <w:t>Speak in a way that is clear and easy enough to understand (although there may still be some ‘immaturities’).</w:t>
            </w:r>
          </w:p>
        </w:tc>
        <w:tc>
          <w:tcPr>
            <w:tcW w:w="2126" w:type="dxa"/>
            <w:gridSpan w:val="2"/>
            <w:tcMar/>
          </w:tcPr>
          <w:p w:rsidR="00050003" w:rsidP="00E91F15" w:rsidRDefault="00050003" w14:paraId="21889142" w14:textId="77777777">
            <w:pPr>
              <w:rPr>
                <w:sz w:val="16"/>
                <w:szCs w:val="16"/>
              </w:rPr>
            </w:pPr>
            <w:r w:rsidRPr="00B90C34">
              <w:rPr>
                <w:sz w:val="16"/>
                <w:szCs w:val="16"/>
              </w:rPr>
              <w:t xml:space="preserve">Use speech that is consistently easy to understand and clear. </w:t>
            </w:r>
          </w:p>
          <w:p w:rsidRPr="004B3A98" w:rsidR="00050003" w:rsidP="00E91F15" w:rsidRDefault="00050003" w14:paraId="0F3967BF" w14:textId="77777777">
            <w:pPr>
              <w:rPr>
                <w:sz w:val="16"/>
                <w:szCs w:val="16"/>
              </w:rPr>
            </w:pPr>
            <w:r>
              <w:rPr>
                <w:sz w:val="16"/>
                <w:szCs w:val="16"/>
              </w:rPr>
              <w:t>U</w:t>
            </w:r>
            <w:r w:rsidRPr="00B90C34">
              <w:rPr>
                <w:sz w:val="16"/>
                <w:szCs w:val="16"/>
              </w:rPr>
              <w:t>se a range of conjunctions to join clauses and sentences and to help explain and justify events e.g. so, because, if, when</w:t>
            </w:r>
          </w:p>
        </w:tc>
        <w:tc>
          <w:tcPr>
            <w:tcW w:w="2127" w:type="dxa"/>
            <w:gridSpan w:val="2"/>
            <w:tcMar/>
          </w:tcPr>
          <w:p w:rsidRPr="004B3A98" w:rsidR="00050003" w:rsidP="00E91F15" w:rsidRDefault="00050003" w14:paraId="284DCAE7" w14:textId="77777777">
            <w:pPr>
              <w:rPr>
                <w:sz w:val="16"/>
                <w:szCs w:val="16"/>
              </w:rPr>
            </w:pPr>
            <w:r w:rsidRPr="00B90C34">
              <w:rPr>
                <w:sz w:val="16"/>
                <w:szCs w:val="16"/>
              </w:rPr>
              <w:t>Speaks clearly using more sophisticated language to explain, justify and relay information.</w:t>
            </w:r>
          </w:p>
        </w:tc>
        <w:tc>
          <w:tcPr>
            <w:tcW w:w="2126" w:type="dxa"/>
            <w:gridSpan w:val="3"/>
            <w:tcMar/>
          </w:tcPr>
          <w:p w:rsidR="00050003" w:rsidP="00E91F15" w:rsidRDefault="00050003" w14:paraId="4B6DC274" w14:textId="77777777">
            <w:pPr>
              <w:rPr>
                <w:sz w:val="16"/>
                <w:szCs w:val="16"/>
              </w:rPr>
            </w:pPr>
            <w:r w:rsidRPr="00B90C34">
              <w:rPr>
                <w:sz w:val="16"/>
                <w:szCs w:val="16"/>
              </w:rPr>
              <w:t xml:space="preserve">Can speak clearly and fluently about a range of events. </w:t>
            </w:r>
          </w:p>
          <w:p w:rsidRPr="004B3A98" w:rsidR="00050003" w:rsidP="00E91F15" w:rsidRDefault="00050003" w14:paraId="4CC9C15E" w14:textId="77777777">
            <w:pPr>
              <w:rPr>
                <w:sz w:val="16"/>
                <w:szCs w:val="16"/>
              </w:rPr>
            </w:pPr>
            <w:r w:rsidRPr="00B90C34">
              <w:rPr>
                <w:sz w:val="16"/>
                <w:szCs w:val="16"/>
              </w:rPr>
              <w:t>Uses complex sentences to communicate clearly and explain further.</w:t>
            </w:r>
          </w:p>
        </w:tc>
        <w:tc>
          <w:tcPr>
            <w:tcW w:w="2126" w:type="dxa"/>
            <w:tcMar/>
          </w:tcPr>
          <w:p w:rsidRPr="004B3A98" w:rsidR="00050003" w:rsidP="00E91F15" w:rsidRDefault="00050003" w14:paraId="730C1C32" w14:textId="77777777">
            <w:pPr>
              <w:rPr>
                <w:sz w:val="16"/>
                <w:szCs w:val="16"/>
              </w:rPr>
            </w:pPr>
            <w:r w:rsidRPr="00B90C34">
              <w:rPr>
                <w:sz w:val="16"/>
                <w:szCs w:val="16"/>
              </w:rPr>
              <w:t>Is beginning to use a wider range of subordinating conjunctions and adverbials within their talk to make language flow e.g. meanwhile, yet, therefore, however etc.</w:t>
            </w:r>
          </w:p>
        </w:tc>
        <w:tc>
          <w:tcPr>
            <w:tcW w:w="2552" w:type="dxa"/>
            <w:tcMar/>
          </w:tcPr>
          <w:p w:rsidRPr="004B3A98" w:rsidR="00050003" w:rsidP="00E91F15" w:rsidRDefault="00050003" w14:paraId="32A29D54" w14:textId="77777777">
            <w:pPr>
              <w:rPr>
                <w:sz w:val="16"/>
                <w:szCs w:val="16"/>
              </w:rPr>
            </w:pPr>
            <w:r w:rsidRPr="00B90C34">
              <w:rPr>
                <w:sz w:val="16"/>
                <w:szCs w:val="16"/>
              </w:rPr>
              <w:t>Uses complex sentence structures with confidence and is fluent and clear in a wide range of situations.</w:t>
            </w:r>
          </w:p>
        </w:tc>
      </w:tr>
      <w:tr w:rsidR="00050003" w:rsidTr="2E9C1A52" w14:paraId="4976EE63" w14:textId="77777777">
        <w:tc>
          <w:tcPr>
            <w:tcW w:w="2126" w:type="dxa"/>
            <w:tcMar/>
          </w:tcPr>
          <w:p w:rsidR="00050003" w:rsidP="00E91F15" w:rsidRDefault="00B70899" w14:paraId="13980B71" w14:textId="684788F0">
            <w:pPr>
              <w:rPr>
                <w:sz w:val="16"/>
                <w:szCs w:val="16"/>
              </w:rPr>
            </w:pPr>
            <w:r>
              <w:rPr>
                <w:sz w:val="16"/>
                <w:szCs w:val="16"/>
              </w:rPr>
              <w:t>Starts a conversation with an adult in an appropriate way.</w:t>
            </w:r>
            <w:r w:rsidR="003573B0">
              <w:rPr>
                <w:sz w:val="16"/>
                <w:szCs w:val="16"/>
              </w:rPr>
              <w:t xml:space="preserve"> Use connectives in speech.</w:t>
            </w:r>
            <w:r w:rsidR="00DB3FD8">
              <w:rPr>
                <w:sz w:val="16"/>
                <w:szCs w:val="16"/>
              </w:rPr>
              <w:t xml:space="preserve"> Develops social phrases to use in context.</w:t>
            </w:r>
          </w:p>
          <w:p w:rsidR="00AF7736" w:rsidP="00E91F15" w:rsidRDefault="00AF7736" w14:paraId="5D4F2AAF" w14:textId="77777777">
            <w:pPr>
              <w:rPr>
                <w:sz w:val="16"/>
                <w:szCs w:val="16"/>
              </w:rPr>
            </w:pPr>
          </w:p>
          <w:p w:rsidRPr="004B3A98" w:rsidR="00AF7736" w:rsidP="00E91F15" w:rsidRDefault="00AF7736" w14:paraId="2D9C9D93" w14:textId="44380B03">
            <w:pPr>
              <w:rPr>
                <w:sz w:val="16"/>
                <w:szCs w:val="16"/>
              </w:rPr>
            </w:pPr>
            <w:r w:rsidRPr="00AF7736">
              <w:rPr>
                <w:sz w:val="16"/>
                <w:szCs w:val="16"/>
              </w:rPr>
              <w:t>Develop</w:t>
            </w:r>
            <w:r w:rsidR="00A62C6C">
              <w:rPr>
                <w:sz w:val="16"/>
                <w:szCs w:val="16"/>
              </w:rPr>
              <w:t>s</w:t>
            </w:r>
            <w:r w:rsidRPr="00AF7736">
              <w:rPr>
                <w:sz w:val="16"/>
                <w:szCs w:val="16"/>
              </w:rPr>
              <w:t xml:space="preserve"> pronunciation of poly-syllabic word</w:t>
            </w:r>
            <w:r w:rsidR="00A62C6C">
              <w:rPr>
                <w:sz w:val="16"/>
                <w:szCs w:val="16"/>
              </w:rPr>
              <w:t>s through modelling. Begins to use correct tenses.</w:t>
            </w:r>
          </w:p>
        </w:tc>
        <w:tc>
          <w:tcPr>
            <w:tcW w:w="2126" w:type="dxa"/>
            <w:gridSpan w:val="2"/>
            <w:tcMar/>
          </w:tcPr>
          <w:p w:rsidRPr="00B90C34" w:rsidR="00050003" w:rsidP="00E91F15" w:rsidRDefault="00050003" w14:paraId="6C55E60B" w14:textId="77777777">
            <w:pPr>
              <w:rPr>
                <w:sz w:val="16"/>
                <w:szCs w:val="16"/>
              </w:rPr>
            </w:pPr>
            <w:r w:rsidRPr="00B90C34">
              <w:rPr>
                <w:sz w:val="16"/>
                <w:szCs w:val="16"/>
              </w:rPr>
              <w:t>Uses a more formal tone with the adults in school.</w:t>
            </w:r>
          </w:p>
        </w:tc>
        <w:tc>
          <w:tcPr>
            <w:tcW w:w="2126" w:type="dxa"/>
            <w:gridSpan w:val="2"/>
            <w:tcMar/>
          </w:tcPr>
          <w:p w:rsidRPr="00B90C34" w:rsidR="00050003" w:rsidP="00E91F15" w:rsidRDefault="00050003" w14:paraId="36672570" w14:textId="77777777">
            <w:pPr>
              <w:rPr>
                <w:sz w:val="16"/>
                <w:szCs w:val="16"/>
              </w:rPr>
            </w:pPr>
            <w:r w:rsidRPr="00B90C34">
              <w:rPr>
                <w:sz w:val="16"/>
                <w:szCs w:val="16"/>
              </w:rPr>
              <w:t>Knows that they need to use different styles of talk with different people e.g. friends (yeah, nice one, na) and teachers (yes, I’m happy with my writing, no), is able to greet visitors appropriately etc.</w:t>
            </w:r>
          </w:p>
        </w:tc>
        <w:tc>
          <w:tcPr>
            <w:tcW w:w="2127" w:type="dxa"/>
            <w:gridSpan w:val="2"/>
            <w:tcMar/>
          </w:tcPr>
          <w:p w:rsidRPr="00B90C34" w:rsidR="00050003" w:rsidP="00E91F15" w:rsidRDefault="00050003" w14:paraId="2E1413D4" w14:textId="77777777">
            <w:pPr>
              <w:rPr>
                <w:sz w:val="16"/>
                <w:szCs w:val="16"/>
              </w:rPr>
            </w:pPr>
            <w:r w:rsidRPr="00050003">
              <w:rPr>
                <w:sz w:val="16"/>
                <w:szCs w:val="16"/>
              </w:rPr>
              <w:t>With support, makes more formal language choices when speaking to visitors and staff in school e.g. composing a question for a visitor, presenting an argument to persuade the Head Teacher, expressing an opinion in a debate.</w:t>
            </w:r>
          </w:p>
        </w:tc>
        <w:tc>
          <w:tcPr>
            <w:tcW w:w="2126" w:type="dxa"/>
            <w:gridSpan w:val="3"/>
            <w:tcMar/>
          </w:tcPr>
          <w:p w:rsidRPr="00B90C34" w:rsidR="00050003" w:rsidP="00E91F15" w:rsidRDefault="00050003" w14:paraId="53497332" w14:textId="77777777">
            <w:pPr>
              <w:rPr>
                <w:sz w:val="16"/>
                <w:szCs w:val="16"/>
              </w:rPr>
            </w:pPr>
            <w:r w:rsidRPr="00050003">
              <w:rPr>
                <w:sz w:val="16"/>
                <w:szCs w:val="16"/>
              </w:rPr>
              <w:t>In familiar situations, can recognise for themselves when to use formal language e.g. leading a group of their peers, discussion with a classroom visitor, formal debate etc.</w:t>
            </w:r>
          </w:p>
        </w:tc>
        <w:tc>
          <w:tcPr>
            <w:tcW w:w="2126" w:type="dxa"/>
            <w:tcMar/>
          </w:tcPr>
          <w:p w:rsidRPr="00B90C34" w:rsidR="00050003" w:rsidP="00E91F15" w:rsidRDefault="00050003" w14:paraId="43D5346F" w14:textId="77777777">
            <w:pPr>
              <w:rPr>
                <w:sz w:val="16"/>
                <w:szCs w:val="16"/>
              </w:rPr>
            </w:pPr>
            <w:r w:rsidRPr="00050003">
              <w:rPr>
                <w:sz w:val="16"/>
                <w:szCs w:val="16"/>
              </w:rPr>
              <w:t>Selects the appropriate register in familiar situations e.g. when collaborating with their peers in a lesson, without direct adult supervision, they can organise a group game and keep the tone friendly yet efficient and explain the rules clearly</w:t>
            </w:r>
          </w:p>
        </w:tc>
        <w:tc>
          <w:tcPr>
            <w:tcW w:w="2552" w:type="dxa"/>
            <w:tcMar/>
          </w:tcPr>
          <w:p w:rsidRPr="00B90C34" w:rsidR="00050003" w:rsidP="00E91F15" w:rsidRDefault="00050003" w14:paraId="6549560C" w14:textId="77777777">
            <w:pPr>
              <w:rPr>
                <w:sz w:val="16"/>
                <w:szCs w:val="16"/>
              </w:rPr>
            </w:pPr>
            <w:r w:rsidRPr="00050003">
              <w:rPr>
                <w:sz w:val="16"/>
                <w:szCs w:val="16"/>
              </w:rPr>
              <w:t>In a range of situations is able to adapt language style and register to suit the purpose e.g. can effectively argue their point in a discussion without becoming ‘emotional’ and maintains control of their tone, language and responses; adapts speech depending on the audience (formal/informal)</w:t>
            </w:r>
          </w:p>
        </w:tc>
      </w:tr>
      <w:tr w:rsidR="008518CA" w:rsidTr="2E9C1A52" w14:paraId="3910B988" w14:textId="77777777">
        <w:tc>
          <w:tcPr>
            <w:tcW w:w="15309" w:type="dxa"/>
            <w:gridSpan w:val="12"/>
            <w:shd w:val="clear" w:color="auto" w:fill="FFD966" w:themeFill="accent4" w:themeFillTint="99"/>
            <w:tcMar/>
          </w:tcPr>
          <w:p w:rsidRPr="008518CA" w:rsidR="008518CA" w:rsidP="008518CA" w:rsidRDefault="008518CA" w14:paraId="683E4CAF" w14:textId="7E2AB5F7">
            <w:pPr>
              <w:jc w:val="center"/>
              <w:rPr>
                <w:b/>
                <w:bCs/>
                <w:sz w:val="16"/>
                <w:szCs w:val="16"/>
              </w:rPr>
            </w:pPr>
            <w:r w:rsidRPr="008518CA">
              <w:rPr>
                <w:b/>
                <w:bCs/>
                <w:sz w:val="16"/>
                <w:szCs w:val="16"/>
              </w:rPr>
              <w:t>Recite poetry, rhyme, short pieces of prose by heart, using appropriate tone, pace and register</w:t>
            </w:r>
            <w:r>
              <w:rPr>
                <w:b/>
                <w:bCs/>
                <w:sz w:val="16"/>
                <w:szCs w:val="16"/>
              </w:rPr>
              <w:t xml:space="preserve"> (see Reading progression)</w:t>
            </w:r>
          </w:p>
        </w:tc>
      </w:tr>
      <w:tr w:rsidR="008518CA" w:rsidTr="2E9C1A52" w14:paraId="6A3FF4EA" w14:textId="77777777">
        <w:tc>
          <w:tcPr>
            <w:tcW w:w="2126" w:type="dxa"/>
            <w:tcMar/>
          </w:tcPr>
          <w:p w:rsidR="00776518" w:rsidP="00E91F15" w:rsidRDefault="000F5D2C" w14:paraId="2906DC82" w14:textId="6012FF83">
            <w:pPr>
              <w:rPr>
                <w:sz w:val="16"/>
                <w:szCs w:val="16"/>
              </w:rPr>
            </w:pPr>
            <w:r>
              <w:rPr>
                <w:sz w:val="16"/>
                <w:szCs w:val="16"/>
              </w:rPr>
              <w:t>Recite a short rhyme in song or as a poem</w:t>
            </w:r>
            <w:r w:rsidR="00776518">
              <w:rPr>
                <w:sz w:val="16"/>
                <w:szCs w:val="16"/>
              </w:rPr>
              <w:t>.</w:t>
            </w:r>
          </w:p>
          <w:p w:rsidR="00C817A9" w:rsidP="00E91F15" w:rsidRDefault="00776518" w14:paraId="596AE487" w14:textId="0A8B4297">
            <w:pPr>
              <w:rPr>
                <w:sz w:val="16"/>
                <w:szCs w:val="16"/>
              </w:rPr>
            </w:pPr>
            <w:r>
              <w:rPr>
                <w:sz w:val="16"/>
                <w:szCs w:val="16"/>
              </w:rPr>
              <w:t>Learn simple traditional rhymes and poems as a class / group.</w:t>
            </w:r>
          </w:p>
          <w:p w:rsidRPr="004B3A98" w:rsidR="00C817A9" w:rsidP="00E91F15" w:rsidRDefault="00C817A9" w14:paraId="7EA81EAF" w14:textId="33CF64D2">
            <w:pPr>
              <w:rPr>
                <w:sz w:val="16"/>
                <w:szCs w:val="16"/>
              </w:rPr>
            </w:pPr>
            <w:r>
              <w:rPr>
                <w:sz w:val="16"/>
                <w:szCs w:val="16"/>
              </w:rPr>
              <w:t>Retell a story</w:t>
            </w:r>
            <w:r w:rsidR="00F42B4A">
              <w:rPr>
                <w:sz w:val="16"/>
                <w:szCs w:val="16"/>
              </w:rPr>
              <w:t xml:space="preserve"> – </w:t>
            </w:r>
            <w:r w:rsidR="00104DA9">
              <w:rPr>
                <w:sz w:val="16"/>
                <w:szCs w:val="16"/>
              </w:rPr>
              <w:t>following deep familiarity including repeating phrases.</w:t>
            </w:r>
          </w:p>
        </w:tc>
        <w:tc>
          <w:tcPr>
            <w:tcW w:w="2126" w:type="dxa"/>
            <w:gridSpan w:val="2"/>
            <w:tcMar/>
          </w:tcPr>
          <w:p w:rsidRPr="00B90C34" w:rsidR="008518CA" w:rsidP="00E91F15" w:rsidRDefault="008518CA" w14:paraId="12AE0FE5" w14:textId="6EE7803E">
            <w:pPr>
              <w:rPr>
                <w:sz w:val="16"/>
                <w:szCs w:val="16"/>
              </w:rPr>
            </w:pPr>
            <w:r>
              <w:rPr>
                <w:sz w:val="16"/>
                <w:szCs w:val="16"/>
              </w:rPr>
              <w:t>R</w:t>
            </w:r>
            <w:r w:rsidRPr="008518CA">
              <w:rPr>
                <w:sz w:val="16"/>
                <w:szCs w:val="16"/>
              </w:rPr>
              <w:t xml:space="preserve">ecite some </w:t>
            </w:r>
            <w:r>
              <w:rPr>
                <w:sz w:val="16"/>
                <w:szCs w:val="16"/>
              </w:rPr>
              <w:t xml:space="preserve">simple rhyme and traditional poems </w:t>
            </w:r>
            <w:r w:rsidRPr="008518CA">
              <w:rPr>
                <w:sz w:val="16"/>
                <w:szCs w:val="16"/>
              </w:rPr>
              <w:t>by heart</w:t>
            </w:r>
            <w:r>
              <w:rPr>
                <w:sz w:val="16"/>
                <w:szCs w:val="16"/>
              </w:rPr>
              <w:t>. Recite in a group.</w:t>
            </w:r>
          </w:p>
        </w:tc>
        <w:tc>
          <w:tcPr>
            <w:tcW w:w="2126" w:type="dxa"/>
            <w:gridSpan w:val="2"/>
            <w:tcMar/>
          </w:tcPr>
          <w:p w:rsidR="008518CA" w:rsidP="00E91F15" w:rsidRDefault="008518CA" w14:paraId="3A1F061A" w14:textId="77777777">
            <w:pPr>
              <w:rPr>
                <w:sz w:val="16"/>
                <w:szCs w:val="16"/>
              </w:rPr>
            </w:pPr>
            <w:r w:rsidRPr="008518CA">
              <w:rPr>
                <w:sz w:val="16"/>
                <w:szCs w:val="16"/>
              </w:rPr>
              <w:t>Recite some rhyme and traditional poems by heart. Recite in</w:t>
            </w:r>
            <w:r>
              <w:rPr>
                <w:sz w:val="16"/>
                <w:szCs w:val="16"/>
              </w:rPr>
              <w:t>dividually and begin to use appropriate tone and pace.</w:t>
            </w:r>
          </w:p>
          <w:p w:rsidR="008518CA" w:rsidP="00E91F15" w:rsidRDefault="008518CA" w14:paraId="6CA7C559" w14:textId="77777777">
            <w:pPr>
              <w:rPr>
                <w:sz w:val="16"/>
                <w:szCs w:val="16"/>
              </w:rPr>
            </w:pPr>
          </w:p>
          <w:p w:rsidR="008518CA" w:rsidP="00E91F15" w:rsidRDefault="008518CA" w14:paraId="03ACC401" w14:textId="77777777">
            <w:pPr>
              <w:rPr>
                <w:sz w:val="16"/>
                <w:szCs w:val="16"/>
              </w:rPr>
            </w:pPr>
          </w:p>
          <w:p w:rsidR="008518CA" w:rsidP="00E91F15" w:rsidRDefault="008518CA" w14:paraId="00EC53DA" w14:textId="77777777">
            <w:pPr>
              <w:rPr>
                <w:sz w:val="16"/>
                <w:szCs w:val="16"/>
              </w:rPr>
            </w:pPr>
          </w:p>
          <w:p w:rsidRPr="00B90C34" w:rsidR="008518CA" w:rsidP="00E91F15" w:rsidRDefault="008518CA" w14:paraId="3AA48275" w14:textId="15E803F4">
            <w:pPr>
              <w:rPr>
                <w:sz w:val="16"/>
                <w:szCs w:val="16"/>
              </w:rPr>
            </w:pPr>
          </w:p>
        </w:tc>
        <w:tc>
          <w:tcPr>
            <w:tcW w:w="4253" w:type="dxa"/>
            <w:gridSpan w:val="5"/>
            <w:tcMar/>
          </w:tcPr>
          <w:p w:rsidRPr="00050003" w:rsidR="008518CA" w:rsidP="00E91F15" w:rsidRDefault="008518CA" w14:paraId="74805163" w14:textId="52F19469">
            <w:pPr>
              <w:rPr>
                <w:sz w:val="16"/>
                <w:szCs w:val="16"/>
              </w:rPr>
            </w:pPr>
            <w:r>
              <w:rPr>
                <w:sz w:val="16"/>
                <w:szCs w:val="16"/>
              </w:rPr>
              <w:t>P</w:t>
            </w:r>
            <w:r w:rsidRPr="008518CA">
              <w:rPr>
                <w:sz w:val="16"/>
                <w:szCs w:val="16"/>
              </w:rPr>
              <w:t>repar</w:t>
            </w:r>
            <w:r>
              <w:rPr>
                <w:sz w:val="16"/>
                <w:szCs w:val="16"/>
              </w:rPr>
              <w:t xml:space="preserve">e </w:t>
            </w:r>
            <w:r w:rsidRPr="008518CA">
              <w:rPr>
                <w:sz w:val="16"/>
                <w:szCs w:val="16"/>
              </w:rPr>
              <w:t>poems and play scripts to read aloud and to perform, showing understanding through intonation, tone, volume and action</w:t>
            </w:r>
            <w:r>
              <w:rPr>
                <w:sz w:val="16"/>
                <w:szCs w:val="16"/>
              </w:rPr>
              <w:t>.</w:t>
            </w:r>
          </w:p>
        </w:tc>
        <w:tc>
          <w:tcPr>
            <w:tcW w:w="4678" w:type="dxa"/>
            <w:gridSpan w:val="2"/>
            <w:tcMar/>
          </w:tcPr>
          <w:p w:rsidRPr="008518CA" w:rsidR="008518CA" w:rsidP="008518CA" w:rsidRDefault="008518CA" w14:paraId="143AFDEF" w14:textId="78DA6369">
            <w:pPr>
              <w:rPr>
                <w:sz w:val="16"/>
                <w:szCs w:val="16"/>
              </w:rPr>
            </w:pPr>
            <w:r>
              <w:rPr>
                <w:sz w:val="16"/>
                <w:szCs w:val="16"/>
              </w:rPr>
              <w:t>L</w:t>
            </w:r>
            <w:r w:rsidRPr="008518CA">
              <w:rPr>
                <w:sz w:val="16"/>
                <w:szCs w:val="16"/>
              </w:rPr>
              <w:t>earn a wider range of poetry by heart </w:t>
            </w:r>
          </w:p>
          <w:p w:rsidRPr="008518CA" w:rsidR="008518CA" w:rsidP="008518CA" w:rsidRDefault="008518CA" w14:paraId="362C6E93" w14:textId="7338F172">
            <w:pPr>
              <w:rPr>
                <w:sz w:val="16"/>
                <w:szCs w:val="16"/>
              </w:rPr>
            </w:pPr>
            <w:r>
              <w:rPr>
                <w:sz w:val="16"/>
                <w:szCs w:val="16"/>
              </w:rPr>
              <w:t>P</w:t>
            </w:r>
            <w:r w:rsidRPr="008518CA">
              <w:rPr>
                <w:sz w:val="16"/>
                <w:szCs w:val="16"/>
              </w:rPr>
              <w:t>repar</w:t>
            </w:r>
            <w:r>
              <w:rPr>
                <w:sz w:val="16"/>
                <w:szCs w:val="16"/>
              </w:rPr>
              <w:t>e</w:t>
            </w:r>
            <w:r w:rsidRPr="008518CA">
              <w:rPr>
                <w:sz w:val="16"/>
                <w:szCs w:val="16"/>
              </w:rPr>
              <w:t xml:space="preserve"> poems and plays to read aloud and to perform, showing understanding through intonation, tone and volume so that the meaning is clear to an audience </w:t>
            </w:r>
          </w:p>
          <w:p w:rsidRPr="00050003" w:rsidR="008518CA" w:rsidP="00E91F15" w:rsidRDefault="008518CA" w14:paraId="3A18F370" w14:textId="77777777">
            <w:pPr>
              <w:rPr>
                <w:sz w:val="16"/>
                <w:szCs w:val="16"/>
              </w:rPr>
            </w:pPr>
          </w:p>
        </w:tc>
      </w:tr>
      <w:tr w:rsidR="00377C65" w:rsidTr="2E9C1A52" w14:paraId="0715AAC2" w14:textId="77777777">
        <w:tc>
          <w:tcPr>
            <w:tcW w:w="15309" w:type="dxa"/>
            <w:gridSpan w:val="12"/>
            <w:shd w:val="clear" w:color="auto" w:fill="FFD966" w:themeFill="accent4" w:themeFillTint="99"/>
            <w:tcMar/>
          </w:tcPr>
          <w:p w:rsidRPr="00377C65" w:rsidR="00377C65" w:rsidP="00377C65" w:rsidRDefault="00377C65" w14:paraId="50848601" w14:textId="53FCD7E5">
            <w:pPr>
              <w:jc w:val="center"/>
              <w:rPr>
                <w:b/>
                <w:bCs/>
                <w:sz w:val="16"/>
                <w:szCs w:val="16"/>
              </w:rPr>
            </w:pPr>
            <w:r w:rsidRPr="00377C65">
              <w:rPr>
                <w:b/>
                <w:bCs/>
                <w:sz w:val="16"/>
                <w:szCs w:val="16"/>
              </w:rPr>
              <w:lastRenderedPageBreak/>
              <w:t>Use relevant strategies to build vocabulary</w:t>
            </w:r>
          </w:p>
        </w:tc>
      </w:tr>
      <w:tr w:rsidR="004B3A98" w:rsidTr="2E9C1A52" w14:paraId="290EC84D" w14:textId="77777777">
        <w:tc>
          <w:tcPr>
            <w:tcW w:w="2126" w:type="dxa"/>
            <w:tcMar/>
          </w:tcPr>
          <w:p w:rsidR="004B3A98" w:rsidRDefault="00FC1922" w14:paraId="5C800C1E" w14:textId="4E520530">
            <w:pPr>
              <w:rPr>
                <w:sz w:val="16"/>
                <w:szCs w:val="16"/>
              </w:rPr>
            </w:pPr>
            <w:r>
              <w:rPr>
                <w:sz w:val="16"/>
                <w:szCs w:val="16"/>
              </w:rPr>
              <w:t>Begins to use new words heard in story or modelled by adults – e.g use of scientific words abut an insect, or words from the story The Gruffalo – stroll, knobbly</w:t>
            </w:r>
            <w:r w:rsidR="001D0463">
              <w:rPr>
                <w:sz w:val="16"/>
                <w:szCs w:val="16"/>
              </w:rPr>
              <w:t xml:space="preserve">. </w:t>
            </w:r>
          </w:p>
          <w:p w:rsidRPr="004B3A98" w:rsidR="00136909" w:rsidRDefault="00136909" w14:paraId="65449882" w14:textId="43F986BA">
            <w:pPr>
              <w:rPr>
                <w:sz w:val="16"/>
                <w:szCs w:val="16"/>
              </w:rPr>
            </w:pPr>
          </w:p>
        </w:tc>
        <w:tc>
          <w:tcPr>
            <w:tcW w:w="2126" w:type="dxa"/>
            <w:gridSpan w:val="2"/>
            <w:tcMar/>
          </w:tcPr>
          <w:p w:rsidRPr="004B3A98" w:rsidR="004B3A98" w:rsidRDefault="00377C65" w14:paraId="139BB0BC" w14:textId="5058733F">
            <w:pPr>
              <w:rPr>
                <w:sz w:val="16"/>
                <w:szCs w:val="16"/>
              </w:rPr>
            </w:pPr>
            <w:r w:rsidRPr="00377C65">
              <w:rPr>
                <w:sz w:val="16"/>
                <w:szCs w:val="16"/>
              </w:rPr>
              <w:t>Select specific words to make the meaning clearer. e.g. “I’m going to play with the red spotty ball and then the blue one.”</w:t>
            </w:r>
          </w:p>
        </w:tc>
        <w:tc>
          <w:tcPr>
            <w:tcW w:w="2126" w:type="dxa"/>
            <w:gridSpan w:val="2"/>
            <w:tcMar/>
          </w:tcPr>
          <w:p w:rsidRPr="004B3A98" w:rsidR="004B3A98" w:rsidRDefault="00377C65" w14:paraId="56D7D94A" w14:textId="4499B38E">
            <w:pPr>
              <w:rPr>
                <w:sz w:val="16"/>
                <w:szCs w:val="16"/>
              </w:rPr>
            </w:pPr>
            <w:r w:rsidRPr="00377C65">
              <w:rPr>
                <w:sz w:val="16"/>
                <w:szCs w:val="16"/>
              </w:rPr>
              <w:t>*Ask for the meaning of unknown words. *Use newly introduced topic words appropriately in a sentence.</w:t>
            </w:r>
          </w:p>
        </w:tc>
        <w:tc>
          <w:tcPr>
            <w:tcW w:w="2127" w:type="dxa"/>
            <w:gridSpan w:val="2"/>
            <w:tcMar/>
          </w:tcPr>
          <w:p w:rsidRPr="004B3A98" w:rsidR="004B3A98" w:rsidRDefault="00377C65" w14:paraId="31B7C02E" w14:textId="0DAD7B5C">
            <w:pPr>
              <w:rPr>
                <w:sz w:val="16"/>
                <w:szCs w:val="16"/>
              </w:rPr>
            </w:pPr>
            <w:r w:rsidRPr="00377C65">
              <w:rPr>
                <w:sz w:val="16"/>
                <w:szCs w:val="16"/>
              </w:rPr>
              <w:t>Use newly introduced topic words and more adventurous vocabulary appropriately</w:t>
            </w:r>
          </w:p>
        </w:tc>
        <w:tc>
          <w:tcPr>
            <w:tcW w:w="2126" w:type="dxa"/>
            <w:gridSpan w:val="3"/>
            <w:tcMar/>
          </w:tcPr>
          <w:p w:rsidRPr="004B3A98" w:rsidR="004B3A98" w:rsidRDefault="00377C65" w14:paraId="71546572" w14:textId="66F06567">
            <w:pPr>
              <w:rPr>
                <w:sz w:val="16"/>
                <w:szCs w:val="16"/>
              </w:rPr>
            </w:pPr>
            <w:r w:rsidRPr="00377C65">
              <w:rPr>
                <w:sz w:val="16"/>
                <w:szCs w:val="16"/>
              </w:rPr>
              <w:t>Uses a wider range of verbs and adverbs within their everyday and more formal speech and begins to understand the effect. e.g. “I used sprinted instead of ran because it tells you more.”</w:t>
            </w:r>
          </w:p>
        </w:tc>
        <w:tc>
          <w:tcPr>
            <w:tcW w:w="2126" w:type="dxa"/>
            <w:tcMar/>
          </w:tcPr>
          <w:p w:rsidRPr="004B3A98" w:rsidR="004B3A98" w:rsidRDefault="00377C65" w14:paraId="4DC4C438" w14:textId="447FCA74">
            <w:pPr>
              <w:rPr>
                <w:sz w:val="16"/>
                <w:szCs w:val="16"/>
              </w:rPr>
            </w:pPr>
            <w:r w:rsidRPr="00377C65">
              <w:rPr>
                <w:sz w:val="16"/>
                <w:szCs w:val="16"/>
              </w:rPr>
              <w:t>Evaluate the effectiveness and impact of their own and others’ word choices. e.g. adverbs, use of imperative and modal verbs during persuasive speeches, arguments and debates</w:t>
            </w:r>
          </w:p>
        </w:tc>
        <w:tc>
          <w:tcPr>
            <w:tcW w:w="2552" w:type="dxa"/>
            <w:tcMar/>
          </w:tcPr>
          <w:p w:rsidRPr="004B3A98" w:rsidR="004B3A98" w:rsidRDefault="00377C65" w14:paraId="10A87149" w14:textId="2E9E0AFA">
            <w:pPr>
              <w:rPr>
                <w:sz w:val="16"/>
                <w:szCs w:val="16"/>
              </w:rPr>
            </w:pPr>
            <w:r w:rsidRPr="00377C65">
              <w:rPr>
                <w:sz w:val="16"/>
                <w:szCs w:val="16"/>
              </w:rPr>
              <w:t>Evaluate the effectiveness and impact of their own and others’ word choices and consider alternatives for effect e.g. explains how and why words and phrases have been adapted for an argument.</w:t>
            </w:r>
          </w:p>
        </w:tc>
      </w:tr>
      <w:tr w:rsidR="00377C65" w:rsidTr="2E9C1A52" w14:paraId="320E8F7E" w14:textId="77777777">
        <w:tc>
          <w:tcPr>
            <w:tcW w:w="15309" w:type="dxa"/>
            <w:gridSpan w:val="12"/>
            <w:shd w:val="clear" w:color="auto" w:fill="FFD966" w:themeFill="accent4" w:themeFillTint="99"/>
            <w:tcMar/>
          </w:tcPr>
          <w:p w:rsidRPr="00377C65" w:rsidR="00377C65" w:rsidP="00377C65" w:rsidRDefault="00377C65" w14:paraId="38E13081" w14:textId="3B497987">
            <w:pPr>
              <w:jc w:val="center"/>
              <w:rPr>
                <w:b/>
                <w:bCs/>
                <w:sz w:val="16"/>
                <w:szCs w:val="16"/>
              </w:rPr>
            </w:pPr>
            <w:r w:rsidRPr="00377C65">
              <w:rPr>
                <w:b/>
                <w:bCs/>
                <w:sz w:val="16"/>
                <w:szCs w:val="16"/>
              </w:rPr>
              <w:t>Articulate and justify answers, arguments and opinions</w:t>
            </w:r>
          </w:p>
        </w:tc>
      </w:tr>
      <w:tr w:rsidR="00377C65" w:rsidTr="2E9C1A52" w14:paraId="23B9A6F0" w14:textId="77777777">
        <w:tc>
          <w:tcPr>
            <w:tcW w:w="2126" w:type="dxa"/>
            <w:tcMar/>
          </w:tcPr>
          <w:p w:rsidRPr="004B3A98" w:rsidR="00377C65" w:rsidRDefault="00DB3FD8" w14:paraId="1B5F42EB" w14:textId="4CE55736">
            <w:pPr>
              <w:rPr>
                <w:sz w:val="16"/>
                <w:szCs w:val="16"/>
              </w:rPr>
            </w:pPr>
            <w:r>
              <w:rPr>
                <w:sz w:val="16"/>
                <w:szCs w:val="16"/>
              </w:rPr>
              <w:t>U</w:t>
            </w:r>
            <w:r w:rsidR="008974D3">
              <w:rPr>
                <w:sz w:val="16"/>
                <w:szCs w:val="16"/>
              </w:rPr>
              <w:t>se talk to help solve problems in play and activities – explain how things work</w:t>
            </w:r>
            <w:r>
              <w:rPr>
                <w:sz w:val="16"/>
                <w:szCs w:val="16"/>
              </w:rPr>
              <w:t>.</w:t>
            </w:r>
          </w:p>
        </w:tc>
        <w:tc>
          <w:tcPr>
            <w:tcW w:w="2126" w:type="dxa"/>
            <w:gridSpan w:val="2"/>
            <w:tcMar/>
          </w:tcPr>
          <w:p w:rsidRPr="004B3A98" w:rsidR="00377C65" w:rsidRDefault="00377C65" w14:paraId="3096DFC1" w14:textId="26F0E3DB">
            <w:pPr>
              <w:rPr>
                <w:sz w:val="16"/>
                <w:szCs w:val="16"/>
              </w:rPr>
            </w:pPr>
            <w:r w:rsidRPr="00377C65">
              <w:rPr>
                <w:sz w:val="16"/>
                <w:szCs w:val="16"/>
              </w:rPr>
              <w:t>Use language to express opinion and explain e.g. “I want to go and build a snowman because it’s snowing and it’s fun.”</w:t>
            </w:r>
          </w:p>
        </w:tc>
        <w:tc>
          <w:tcPr>
            <w:tcW w:w="2126" w:type="dxa"/>
            <w:gridSpan w:val="2"/>
            <w:tcMar/>
          </w:tcPr>
          <w:p w:rsidRPr="004B3A98" w:rsidR="00377C65" w:rsidRDefault="00377C65" w14:paraId="2712B34D" w14:textId="2339576E">
            <w:pPr>
              <w:rPr>
                <w:sz w:val="16"/>
                <w:szCs w:val="16"/>
              </w:rPr>
            </w:pPr>
            <w:r w:rsidRPr="00377C65">
              <w:rPr>
                <w:sz w:val="16"/>
                <w:szCs w:val="16"/>
              </w:rPr>
              <w:t>Use more complicated grammar to explain or justify opinion e.g. “It was fun and even the grumpy old man was laughing, so I’d like to go again.”</w:t>
            </w:r>
          </w:p>
        </w:tc>
        <w:tc>
          <w:tcPr>
            <w:tcW w:w="2127" w:type="dxa"/>
            <w:gridSpan w:val="2"/>
            <w:tcMar/>
          </w:tcPr>
          <w:p w:rsidRPr="004B3A98" w:rsidR="00377C65" w:rsidRDefault="00377C65" w14:paraId="13754FB1" w14:textId="097B7998">
            <w:pPr>
              <w:rPr>
                <w:sz w:val="16"/>
                <w:szCs w:val="16"/>
              </w:rPr>
            </w:pPr>
            <w:r w:rsidRPr="00377C65">
              <w:rPr>
                <w:sz w:val="16"/>
                <w:szCs w:val="16"/>
              </w:rPr>
              <w:t>Begin to articulate and justify opinion on a character, event or situation in response to a question or prompt.</w:t>
            </w:r>
          </w:p>
        </w:tc>
        <w:tc>
          <w:tcPr>
            <w:tcW w:w="2126" w:type="dxa"/>
            <w:gridSpan w:val="3"/>
            <w:tcMar/>
          </w:tcPr>
          <w:p w:rsidRPr="00377C65" w:rsidR="00377C65" w:rsidP="00377C65" w:rsidRDefault="00377C65" w14:paraId="167EEE0E" w14:textId="52C3AD88">
            <w:pPr>
              <w:rPr>
                <w:sz w:val="16"/>
                <w:szCs w:val="16"/>
              </w:rPr>
            </w:pPr>
            <w:r w:rsidRPr="00377C65">
              <w:rPr>
                <w:sz w:val="16"/>
                <w:szCs w:val="16"/>
              </w:rPr>
              <w:t>Articulate and justify opinion on a character, event or situation in response to a question or prompt.</w:t>
            </w:r>
          </w:p>
        </w:tc>
        <w:tc>
          <w:tcPr>
            <w:tcW w:w="2126" w:type="dxa"/>
            <w:tcMar/>
          </w:tcPr>
          <w:p w:rsidRPr="004B3A98" w:rsidR="00377C65" w:rsidRDefault="00377C65" w14:paraId="1E7F3DC5" w14:textId="4105E6A9">
            <w:pPr>
              <w:rPr>
                <w:sz w:val="16"/>
                <w:szCs w:val="16"/>
              </w:rPr>
            </w:pPr>
            <w:r w:rsidRPr="00377C65">
              <w:rPr>
                <w:sz w:val="16"/>
                <w:szCs w:val="16"/>
              </w:rPr>
              <w:t>Articulate clearly and justify more complex opinions and answers about a character, event or situation.</w:t>
            </w:r>
          </w:p>
        </w:tc>
        <w:tc>
          <w:tcPr>
            <w:tcW w:w="2552" w:type="dxa"/>
            <w:tcMar/>
          </w:tcPr>
          <w:p w:rsidRPr="004B3A98" w:rsidR="00377C65" w:rsidRDefault="00377C65" w14:paraId="12716844" w14:textId="08622CDB">
            <w:pPr>
              <w:rPr>
                <w:sz w:val="16"/>
                <w:szCs w:val="16"/>
              </w:rPr>
            </w:pPr>
            <w:r w:rsidRPr="00377C65">
              <w:rPr>
                <w:sz w:val="16"/>
                <w:szCs w:val="16"/>
              </w:rPr>
              <w:t>Articulate clearly and justify more complex opinions with some elaboration, taking notice of the opinion of others.</w:t>
            </w:r>
          </w:p>
        </w:tc>
      </w:tr>
      <w:tr w:rsidR="00377C65" w:rsidTr="2E9C1A52" w14:paraId="052C423C" w14:textId="77777777">
        <w:tc>
          <w:tcPr>
            <w:tcW w:w="15309" w:type="dxa"/>
            <w:gridSpan w:val="12"/>
            <w:shd w:val="clear" w:color="auto" w:fill="FFD966" w:themeFill="accent4" w:themeFillTint="99"/>
            <w:tcMar/>
          </w:tcPr>
          <w:p w:rsidRPr="00377C65" w:rsidR="00377C65" w:rsidP="00377C65" w:rsidRDefault="00377C65" w14:paraId="73D31DD4" w14:textId="59DF0F1D">
            <w:pPr>
              <w:jc w:val="center"/>
              <w:rPr>
                <w:b/>
                <w:bCs/>
                <w:sz w:val="16"/>
                <w:szCs w:val="16"/>
              </w:rPr>
            </w:pPr>
            <w:r w:rsidRPr="00377C65">
              <w:rPr>
                <w:b/>
                <w:bCs/>
                <w:sz w:val="16"/>
                <w:szCs w:val="16"/>
              </w:rPr>
              <w:t>Give well-structured descriptions, explanations and narratives for different purposes</w:t>
            </w:r>
          </w:p>
        </w:tc>
      </w:tr>
      <w:tr w:rsidR="00377C65" w:rsidTr="2E9C1A52" w14:paraId="4DBD7BEA" w14:textId="77777777">
        <w:tc>
          <w:tcPr>
            <w:tcW w:w="2126" w:type="dxa"/>
            <w:tcMar/>
          </w:tcPr>
          <w:p w:rsidR="00377C65" w:rsidRDefault="00761955" w14:paraId="1B0EFA94" w14:textId="77777777">
            <w:pPr>
              <w:rPr>
                <w:sz w:val="16"/>
                <w:szCs w:val="16"/>
              </w:rPr>
            </w:pPr>
            <w:r>
              <w:rPr>
                <w:sz w:val="16"/>
                <w:szCs w:val="16"/>
              </w:rPr>
              <w:t>Retell simple and repeated stories in role play, or with puppets. Use of picture prompts to support.</w:t>
            </w:r>
          </w:p>
          <w:p w:rsidRPr="004B3A98" w:rsidR="00C81697" w:rsidRDefault="00C81697" w14:paraId="6B79B60E" w14:textId="63FD847B">
            <w:pPr>
              <w:rPr>
                <w:sz w:val="16"/>
                <w:szCs w:val="16"/>
              </w:rPr>
            </w:pPr>
            <w:r>
              <w:rPr>
                <w:sz w:val="16"/>
                <w:szCs w:val="16"/>
              </w:rPr>
              <w:t>Use character names and words from the story.</w:t>
            </w:r>
          </w:p>
        </w:tc>
        <w:tc>
          <w:tcPr>
            <w:tcW w:w="2126" w:type="dxa"/>
            <w:gridSpan w:val="2"/>
            <w:tcMar/>
          </w:tcPr>
          <w:p w:rsidRPr="004B3A98" w:rsidR="00377C65" w:rsidP="00377C65" w:rsidRDefault="00377C65" w14:paraId="374A1725" w14:textId="3A14A57C">
            <w:pPr>
              <w:rPr>
                <w:sz w:val="16"/>
                <w:szCs w:val="16"/>
              </w:rPr>
            </w:pPr>
            <w:r w:rsidRPr="00377C65">
              <w:rPr>
                <w:sz w:val="16"/>
                <w:szCs w:val="16"/>
              </w:rPr>
              <w:t>Tell stories and retell incidents from their own experience mainly making appropriate tense choices, using character names and basic sequencing</w:t>
            </w:r>
          </w:p>
        </w:tc>
        <w:tc>
          <w:tcPr>
            <w:tcW w:w="2126" w:type="dxa"/>
            <w:gridSpan w:val="2"/>
            <w:tcMar/>
          </w:tcPr>
          <w:p w:rsidRPr="004B3A98" w:rsidR="00377C65" w:rsidRDefault="00377C65" w14:paraId="3066BB30" w14:textId="2A3F2AB5">
            <w:pPr>
              <w:rPr>
                <w:sz w:val="16"/>
                <w:szCs w:val="16"/>
              </w:rPr>
            </w:pPr>
            <w:r w:rsidRPr="00377C65">
              <w:rPr>
                <w:sz w:val="16"/>
                <w:szCs w:val="16"/>
              </w:rPr>
              <w:t>Expresses personal feelings or recounts experiences with clarity, beginning to make connections between ideas or thoughts e.g. I liked this because…</w:t>
            </w:r>
          </w:p>
        </w:tc>
        <w:tc>
          <w:tcPr>
            <w:tcW w:w="2127" w:type="dxa"/>
            <w:gridSpan w:val="2"/>
            <w:tcMar/>
          </w:tcPr>
          <w:p w:rsidRPr="004B3A98" w:rsidR="00377C65" w:rsidRDefault="00377C65" w14:paraId="7027E49F" w14:textId="54ADA88E">
            <w:pPr>
              <w:rPr>
                <w:sz w:val="16"/>
                <w:szCs w:val="16"/>
              </w:rPr>
            </w:pPr>
            <w:r w:rsidRPr="00377C65">
              <w:rPr>
                <w:sz w:val="16"/>
                <w:szCs w:val="16"/>
              </w:rPr>
              <w:t>Expresses personal feelings or recounts experiences with clarity and makes clear connections between ideas or thoughts e.g. I liked this because…It reminded me of…</w:t>
            </w:r>
          </w:p>
        </w:tc>
        <w:tc>
          <w:tcPr>
            <w:tcW w:w="2126" w:type="dxa"/>
            <w:gridSpan w:val="3"/>
            <w:tcMar/>
          </w:tcPr>
          <w:p w:rsidRPr="004B3A98" w:rsidR="00377C65" w:rsidRDefault="00377C65" w14:paraId="457A8CD7" w14:textId="7ED90D6C">
            <w:pPr>
              <w:rPr>
                <w:sz w:val="16"/>
                <w:szCs w:val="16"/>
              </w:rPr>
            </w:pPr>
            <w:r w:rsidRPr="00377C65">
              <w:rPr>
                <w:sz w:val="16"/>
                <w:szCs w:val="16"/>
              </w:rPr>
              <w:t>Presents information or personal feelings in a structured way, with key ideas highlighted e.g. can explain a sequence of events in a scientific observation; can explain how they feel about an issue and give reasons</w:t>
            </w:r>
          </w:p>
        </w:tc>
        <w:tc>
          <w:tcPr>
            <w:tcW w:w="2126" w:type="dxa"/>
            <w:tcMar/>
          </w:tcPr>
          <w:p w:rsidRPr="004B3A98" w:rsidR="00377C65" w:rsidRDefault="00377C65" w14:paraId="0979EF4C" w14:textId="3C85F5A2">
            <w:pPr>
              <w:rPr>
                <w:sz w:val="16"/>
                <w:szCs w:val="16"/>
              </w:rPr>
            </w:pPr>
            <w:r w:rsidRPr="00377C65">
              <w:rPr>
                <w:sz w:val="16"/>
                <w:szCs w:val="16"/>
              </w:rPr>
              <w:t>Presents information or personal feelings coherently selecting memorable details including specific vocabulary.</w:t>
            </w:r>
          </w:p>
        </w:tc>
        <w:tc>
          <w:tcPr>
            <w:tcW w:w="2552" w:type="dxa"/>
            <w:tcMar/>
          </w:tcPr>
          <w:p w:rsidRPr="004B3A98" w:rsidR="00377C65" w:rsidP="00377C65" w:rsidRDefault="00377C65" w14:paraId="25DDEC43" w14:textId="00D24855">
            <w:pPr>
              <w:rPr>
                <w:sz w:val="16"/>
                <w:szCs w:val="16"/>
              </w:rPr>
            </w:pPr>
            <w:r w:rsidRPr="00377C65">
              <w:rPr>
                <w:sz w:val="16"/>
                <w:szCs w:val="16"/>
              </w:rPr>
              <w:t xml:space="preserve">Adapt the structure of talk in ways which support meaning and show attention to the listener e.g. clearly summarises and reports back findings in a logical order, supported by </w:t>
            </w:r>
            <w:r w:rsidRPr="00377C65">
              <w:rPr>
                <w:sz w:val="16"/>
                <w:szCs w:val="16"/>
              </w:rPr>
              <w:t>well-chosen</w:t>
            </w:r>
            <w:r w:rsidRPr="00377C65">
              <w:rPr>
                <w:sz w:val="16"/>
                <w:szCs w:val="16"/>
              </w:rPr>
              <w:t xml:space="preserve"> relevant details.</w:t>
            </w:r>
          </w:p>
        </w:tc>
      </w:tr>
      <w:tr w:rsidR="00377C65" w:rsidTr="2E9C1A52" w14:paraId="472492E0" w14:textId="77777777">
        <w:tc>
          <w:tcPr>
            <w:tcW w:w="15309" w:type="dxa"/>
            <w:gridSpan w:val="12"/>
            <w:shd w:val="clear" w:color="auto" w:fill="FFD966" w:themeFill="accent4" w:themeFillTint="99"/>
            <w:tcMar/>
          </w:tcPr>
          <w:p w:rsidRPr="00377C65" w:rsidR="00377C65" w:rsidP="00377C65" w:rsidRDefault="00377C65" w14:paraId="43344414" w14:textId="42065F22">
            <w:pPr>
              <w:jc w:val="center"/>
              <w:rPr>
                <w:b/>
                <w:bCs/>
                <w:sz w:val="16"/>
                <w:szCs w:val="16"/>
              </w:rPr>
            </w:pPr>
            <w:r w:rsidRPr="00377C65">
              <w:rPr>
                <w:b/>
                <w:bCs/>
                <w:sz w:val="16"/>
                <w:szCs w:val="16"/>
              </w:rPr>
              <w:t>Use spoken language to develop understanding through speculating, hypothesising, imagining and exploring ideas</w:t>
            </w:r>
          </w:p>
        </w:tc>
      </w:tr>
      <w:tr w:rsidR="00377C65" w:rsidTr="2E9C1A52" w14:paraId="4C1FB529" w14:textId="77777777">
        <w:tc>
          <w:tcPr>
            <w:tcW w:w="2126" w:type="dxa"/>
            <w:tcMar/>
          </w:tcPr>
          <w:p w:rsidR="00377C65" w:rsidRDefault="00C81697" w14:paraId="4D0F4415" w14:textId="77777777">
            <w:pPr>
              <w:rPr>
                <w:sz w:val="16"/>
                <w:szCs w:val="16"/>
              </w:rPr>
            </w:pPr>
            <w:r>
              <w:rPr>
                <w:sz w:val="16"/>
                <w:szCs w:val="16"/>
              </w:rPr>
              <w:t>Uses language appropriate to imaginative play, responding to a stimulus.</w:t>
            </w:r>
          </w:p>
          <w:p w:rsidR="001F22CD" w:rsidRDefault="001F22CD" w14:paraId="551AD02F" w14:textId="77777777">
            <w:pPr>
              <w:rPr>
                <w:sz w:val="16"/>
                <w:szCs w:val="16"/>
              </w:rPr>
            </w:pPr>
          </w:p>
          <w:p w:rsidRPr="004B3A98" w:rsidR="001F22CD" w:rsidRDefault="001F22CD" w14:paraId="4FCDB2BD" w14:textId="5DB3C85F">
            <w:pPr>
              <w:rPr>
                <w:sz w:val="16"/>
                <w:szCs w:val="16"/>
              </w:rPr>
            </w:pPr>
          </w:p>
        </w:tc>
        <w:tc>
          <w:tcPr>
            <w:tcW w:w="2126" w:type="dxa"/>
            <w:gridSpan w:val="2"/>
            <w:tcMar/>
          </w:tcPr>
          <w:p w:rsidRPr="004B3A98" w:rsidR="00377C65" w:rsidRDefault="00377C65" w14:paraId="214EEE1B" w14:textId="6D09906F">
            <w:pPr>
              <w:rPr>
                <w:sz w:val="16"/>
                <w:szCs w:val="16"/>
              </w:rPr>
            </w:pPr>
            <w:r w:rsidRPr="00377C65">
              <w:rPr>
                <w:sz w:val="16"/>
                <w:szCs w:val="16"/>
              </w:rPr>
              <w:t>Engages in imaginative play and can act out stories and improvisations from familiar situations verbalising and using words, phrases and sentences appropriate to the situation</w:t>
            </w:r>
          </w:p>
        </w:tc>
        <w:tc>
          <w:tcPr>
            <w:tcW w:w="2126" w:type="dxa"/>
            <w:gridSpan w:val="2"/>
            <w:tcMar/>
          </w:tcPr>
          <w:p w:rsidRPr="004B3A98" w:rsidR="00377C65" w:rsidP="00377C65" w:rsidRDefault="00377C65" w14:paraId="6C11356F" w14:textId="1D40F9EA">
            <w:pPr>
              <w:rPr>
                <w:sz w:val="16"/>
                <w:szCs w:val="16"/>
              </w:rPr>
            </w:pPr>
            <w:r w:rsidRPr="00377C65">
              <w:rPr>
                <w:sz w:val="16"/>
                <w:szCs w:val="16"/>
              </w:rPr>
              <w:t>Will express characters’ thoughts and feelings in imaginative play and uses words and phrases appropriate words, phrases and sentences.</w:t>
            </w:r>
          </w:p>
        </w:tc>
        <w:tc>
          <w:tcPr>
            <w:tcW w:w="2127" w:type="dxa"/>
            <w:gridSpan w:val="2"/>
            <w:tcMar/>
          </w:tcPr>
          <w:p w:rsidRPr="004B3A98" w:rsidR="00377C65" w:rsidRDefault="00377C65" w14:paraId="6B3BC2EE" w14:textId="0E1FD110">
            <w:pPr>
              <w:rPr>
                <w:sz w:val="16"/>
                <w:szCs w:val="16"/>
              </w:rPr>
            </w:pPr>
            <w:r w:rsidRPr="00377C65">
              <w:rPr>
                <w:sz w:val="16"/>
                <w:szCs w:val="16"/>
              </w:rPr>
              <w:t>Is able to explore and imagine feelings within both story and real life settings. Will express views and feelings and is showing the confidence to speculate on a range of possible outcomes</w:t>
            </w:r>
          </w:p>
        </w:tc>
        <w:tc>
          <w:tcPr>
            <w:tcW w:w="2126" w:type="dxa"/>
            <w:gridSpan w:val="3"/>
            <w:tcMar/>
          </w:tcPr>
          <w:p w:rsidRPr="004B3A98" w:rsidR="00377C65" w:rsidRDefault="00377C65" w14:paraId="6EB21BF8" w14:textId="78B19714">
            <w:pPr>
              <w:rPr>
                <w:sz w:val="16"/>
                <w:szCs w:val="16"/>
              </w:rPr>
            </w:pPr>
            <w:r w:rsidRPr="00377C65">
              <w:rPr>
                <w:sz w:val="16"/>
                <w:szCs w:val="16"/>
              </w:rPr>
              <w:t>Will make predictions and speculate on possible outcomes based on the information given and inferences made (within a widening range of situations – both familiar and unfamiliar).</w:t>
            </w:r>
          </w:p>
        </w:tc>
        <w:tc>
          <w:tcPr>
            <w:tcW w:w="2126" w:type="dxa"/>
            <w:tcMar/>
          </w:tcPr>
          <w:p w:rsidRPr="004B3A98" w:rsidR="00377C65" w:rsidRDefault="00377C65" w14:paraId="41E7EE82" w14:textId="2F7A7041">
            <w:pPr>
              <w:rPr>
                <w:sz w:val="16"/>
                <w:szCs w:val="16"/>
              </w:rPr>
            </w:pPr>
            <w:r w:rsidRPr="00377C65">
              <w:rPr>
                <w:sz w:val="16"/>
                <w:szCs w:val="16"/>
              </w:rPr>
              <w:t>Is able to use a growing range of vocabulary to speculate and hypothesise e.g. presume, suppose, conclude, guess, infer, estimate, suspect, consider, deduce, expect.</w:t>
            </w:r>
          </w:p>
        </w:tc>
        <w:tc>
          <w:tcPr>
            <w:tcW w:w="2552" w:type="dxa"/>
            <w:tcMar/>
          </w:tcPr>
          <w:p w:rsidRPr="004B3A98" w:rsidR="00377C65" w:rsidRDefault="00377C65" w14:paraId="79B5BCFA" w14:textId="1D258C56">
            <w:pPr>
              <w:rPr>
                <w:sz w:val="16"/>
                <w:szCs w:val="16"/>
              </w:rPr>
            </w:pPr>
            <w:r w:rsidRPr="00377C65">
              <w:rPr>
                <w:sz w:val="16"/>
                <w:szCs w:val="16"/>
              </w:rPr>
              <w:t>Can use a wide range of vocabulary (cause/effect, possibility, predict, presume, suppose, conclude, guess, infer, estimate, suspect, consider, deduce, expect) to speculate about possible outcomes in narrative and real life situations.</w:t>
            </w:r>
          </w:p>
        </w:tc>
      </w:tr>
      <w:tr w:rsidR="00B90C34" w:rsidTr="2E9C1A52" w14:paraId="3B5B8BF3" w14:textId="77777777">
        <w:tc>
          <w:tcPr>
            <w:tcW w:w="15309" w:type="dxa"/>
            <w:gridSpan w:val="12"/>
            <w:shd w:val="clear" w:color="auto" w:fill="FFD966" w:themeFill="accent4" w:themeFillTint="99"/>
            <w:tcMar/>
          </w:tcPr>
          <w:p w:rsidRPr="00B90C34" w:rsidR="00B90C34" w:rsidP="00B90C34" w:rsidRDefault="00B90C34" w14:paraId="378318CF" w14:textId="26DD6E33">
            <w:pPr>
              <w:jc w:val="center"/>
              <w:rPr>
                <w:b/>
                <w:bCs/>
                <w:sz w:val="16"/>
                <w:szCs w:val="16"/>
              </w:rPr>
            </w:pPr>
            <w:r w:rsidRPr="00B90C34">
              <w:rPr>
                <w:b/>
                <w:bCs/>
                <w:sz w:val="16"/>
                <w:szCs w:val="16"/>
              </w:rPr>
              <w:t>Participate in discussions, presentations, performances, role play/improvisations &amp; debates</w:t>
            </w:r>
          </w:p>
        </w:tc>
      </w:tr>
      <w:tr w:rsidR="00B90C34" w:rsidTr="2E9C1A52" w14:paraId="7FF78F02" w14:textId="77777777">
        <w:tc>
          <w:tcPr>
            <w:tcW w:w="2126" w:type="dxa"/>
            <w:tcMar/>
          </w:tcPr>
          <w:p w:rsidRPr="004B3A98" w:rsidR="00B90C34" w:rsidRDefault="00EE6840" w14:paraId="6DA4D5E1" w14:textId="13854149">
            <w:pPr>
              <w:rPr>
                <w:sz w:val="16"/>
                <w:szCs w:val="16"/>
              </w:rPr>
            </w:pPr>
            <w:r>
              <w:rPr>
                <w:sz w:val="16"/>
                <w:szCs w:val="16"/>
              </w:rPr>
              <w:t>Use talk to organise themselves in play - including role play.</w:t>
            </w:r>
          </w:p>
        </w:tc>
        <w:tc>
          <w:tcPr>
            <w:tcW w:w="2126" w:type="dxa"/>
            <w:gridSpan w:val="2"/>
            <w:tcMar/>
          </w:tcPr>
          <w:p w:rsidRPr="004B3A98" w:rsidR="00B90C34" w:rsidRDefault="00B90C34" w14:paraId="67AE1B09" w14:textId="742AC676">
            <w:pPr>
              <w:rPr>
                <w:sz w:val="16"/>
                <w:szCs w:val="16"/>
              </w:rPr>
            </w:pPr>
            <w:r w:rsidRPr="00B90C34">
              <w:rPr>
                <w:sz w:val="16"/>
                <w:szCs w:val="16"/>
              </w:rPr>
              <w:t>Use character voices in context</w:t>
            </w:r>
          </w:p>
        </w:tc>
        <w:tc>
          <w:tcPr>
            <w:tcW w:w="2126" w:type="dxa"/>
            <w:gridSpan w:val="2"/>
            <w:tcMar/>
          </w:tcPr>
          <w:p w:rsidR="00B90C34" w:rsidRDefault="00B90C34" w14:paraId="35B15301" w14:textId="77777777">
            <w:pPr>
              <w:rPr>
                <w:sz w:val="16"/>
                <w:szCs w:val="16"/>
              </w:rPr>
            </w:pPr>
            <w:r w:rsidRPr="00B90C34">
              <w:rPr>
                <w:sz w:val="16"/>
                <w:szCs w:val="16"/>
              </w:rPr>
              <w:t xml:space="preserve">Is able to work in role and take on some of the characteristics and/or the voice of the character being played. </w:t>
            </w:r>
          </w:p>
          <w:p w:rsidRPr="004B3A98" w:rsidR="00B90C34" w:rsidRDefault="00B90C34" w14:paraId="1D5023AE" w14:textId="29FEF95E">
            <w:pPr>
              <w:rPr>
                <w:sz w:val="16"/>
                <w:szCs w:val="16"/>
              </w:rPr>
            </w:pPr>
            <w:r w:rsidRPr="00B90C34">
              <w:rPr>
                <w:sz w:val="16"/>
                <w:szCs w:val="16"/>
              </w:rPr>
              <w:t>Will extend simple roles by expressing emotions.</w:t>
            </w:r>
          </w:p>
        </w:tc>
        <w:tc>
          <w:tcPr>
            <w:tcW w:w="2127" w:type="dxa"/>
            <w:gridSpan w:val="2"/>
            <w:tcMar/>
          </w:tcPr>
          <w:p w:rsidRPr="004B3A98" w:rsidR="00B90C34" w:rsidRDefault="00B90C34" w14:paraId="267583E8" w14:textId="7E5AFCDA">
            <w:pPr>
              <w:rPr>
                <w:sz w:val="16"/>
                <w:szCs w:val="16"/>
              </w:rPr>
            </w:pPr>
            <w:r w:rsidRPr="00B90C34">
              <w:rPr>
                <w:sz w:val="16"/>
                <w:szCs w:val="16"/>
              </w:rPr>
              <w:t>Can create and sustain a role for longer periods adding greater detail to a role/character.</w:t>
            </w:r>
          </w:p>
        </w:tc>
        <w:tc>
          <w:tcPr>
            <w:tcW w:w="2126" w:type="dxa"/>
            <w:gridSpan w:val="3"/>
            <w:tcMar/>
          </w:tcPr>
          <w:p w:rsidRPr="004B3A98" w:rsidR="00B90C34" w:rsidRDefault="00B90C34" w14:paraId="05522FE1" w14:textId="723B0964">
            <w:pPr>
              <w:rPr>
                <w:sz w:val="16"/>
                <w:szCs w:val="16"/>
              </w:rPr>
            </w:pPr>
            <w:r w:rsidRPr="00B90C34">
              <w:rPr>
                <w:sz w:val="16"/>
                <w:szCs w:val="16"/>
              </w:rPr>
              <w:t>Will sustain a role/scenario and is shows an understanding of the character through speech (content, style, intonation and expression), gesture and movement.</w:t>
            </w:r>
          </w:p>
        </w:tc>
        <w:tc>
          <w:tcPr>
            <w:tcW w:w="2126" w:type="dxa"/>
            <w:tcMar/>
          </w:tcPr>
          <w:p w:rsidRPr="004B3A98" w:rsidR="00B90C34" w:rsidRDefault="00B90C34" w14:paraId="3D0380FD" w14:textId="5E7CD002">
            <w:pPr>
              <w:rPr>
                <w:sz w:val="16"/>
                <w:szCs w:val="16"/>
              </w:rPr>
            </w:pPr>
            <w:r w:rsidRPr="00B90C34">
              <w:rPr>
                <w:sz w:val="16"/>
                <w:szCs w:val="16"/>
              </w:rPr>
              <w:t>Is able to develop a role and understands that the character will respond differently and display different ‘sides’ to them depending on the situation.</w:t>
            </w:r>
          </w:p>
        </w:tc>
        <w:tc>
          <w:tcPr>
            <w:tcW w:w="2552" w:type="dxa"/>
            <w:tcMar/>
          </w:tcPr>
          <w:p w:rsidRPr="004B3A98" w:rsidR="00B90C34" w:rsidRDefault="00B90C34" w14:paraId="4A7830DE" w14:textId="231871A6">
            <w:pPr>
              <w:rPr>
                <w:sz w:val="16"/>
                <w:szCs w:val="16"/>
              </w:rPr>
            </w:pPr>
            <w:r w:rsidRPr="00B90C34">
              <w:rPr>
                <w:sz w:val="16"/>
                <w:szCs w:val="16"/>
              </w:rPr>
              <w:t>Demonstrates the ability to adapt a character to different scenarios and is able to sustain a role effectively.</w:t>
            </w:r>
          </w:p>
        </w:tc>
      </w:tr>
      <w:tr w:rsidR="00B90C34" w:rsidTr="2E9C1A52" w14:paraId="34C1A342" w14:textId="77777777">
        <w:tc>
          <w:tcPr>
            <w:tcW w:w="2126" w:type="dxa"/>
            <w:tcMar/>
          </w:tcPr>
          <w:p w:rsidRPr="004B3A98" w:rsidR="00B90C34" w:rsidRDefault="002D21FA" w14:paraId="385DA173" w14:textId="2EF31586">
            <w:pPr>
              <w:rPr>
                <w:sz w:val="16"/>
                <w:szCs w:val="16"/>
              </w:rPr>
            </w:pPr>
            <w:r>
              <w:rPr>
                <w:sz w:val="16"/>
                <w:szCs w:val="16"/>
              </w:rPr>
              <w:t>Is able to express a point of view and say if they disagree</w:t>
            </w:r>
            <w:r w:rsidR="00EE6840">
              <w:rPr>
                <w:sz w:val="16"/>
                <w:szCs w:val="16"/>
              </w:rPr>
              <w:t>.</w:t>
            </w:r>
          </w:p>
        </w:tc>
        <w:tc>
          <w:tcPr>
            <w:tcW w:w="2126" w:type="dxa"/>
            <w:gridSpan w:val="2"/>
            <w:tcMar/>
          </w:tcPr>
          <w:p w:rsidRPr="004B3A98" w:rsidR="00B90C34" w:rsidRDefault="00B90C34" w14:paraId="7B079396" w14:textId="19288EB1">
            <w:pPr>
              <w:rPr>
                <w:sz w:val="16"/>
                <w:szCs w:val="16"/>
              </w:rPr>
            </w:pPr>
            <w:r w:rsidRPr="00B90C34">
              <w:rPr>
                <w:sz w:val="16"/>
                <w:szCs w:val="16"/>
              </w:rPr>
              <w:t xml:space="preserve">Contributes appropriately to discussions making comments relevant to the topic (at times response can </w:t>
            </w:r>
            <w:r w:rsidRPr="00B90C34">
              <w:rPr>
                <w:sz w:val="16"/>
                <w:szCs w:val="16"/>
              </w:rPr>
              <w:lastRenderedPageBreak/>
              <w:t>be egocentric but with prompts will return to topic)</w:t>
            </w:r>
          </w:p>
        </w:tc>
        <w:tc>
          <w:tcPr>
            <w:tcW w:w="2126" w:type="dxa"/>
            <w:gridSpan w:val="2"/>
            <w:tcMar/>
          </w:tcPr>
          <w:p w:rsidRPr="004B3A98" w:rsidR="00B90C34" w:rsidRDefault="00B90C34" w14:paraId="6CB5E763" w14:textId="50507C39">
            <w:pPr>
              <w:rPr>
                <w:sz w:val="16"/>
                <w:szCs w:val="16"/>
              </w:rPr>
            </w:pPr>
            <w:r w:rsidRPr="00B90C34">
              <w:rPr>
                <w:sz w:val="16"/>
                <w:szCs w:val="16"/>
              </w:rPr>
              <w:lastRenderedPageBreak/>
              <w:t>Contributes purposefully to discussions and is able to use some imaginative and adventurous vocabulary.</w:t>
            </w:r>
          </w:p>
        </w:tc>
        <w:tc>
          <w:tcPr>
            <w:tcW w:w="2127" w:type="dxa"/>
            <w:gridSpan w:val="2"/>
            <w:tcMar/>
          </w:tcPr>
          <w:p w:rsidRPr="004B3A98" w:rsidR="00B90C34" w:rsidRDefault="00B90C34" w14:paraId="197AB196" w14:textId="21D6A075">
            <w:pPr>
              <w:rPr>
                <w:sz w:val="16"/>
                <w:szCs w:val="16"/>
              </w:rPr>
            </w:pPr>
            <w:r w:rsidRPr="00B90C34">
              <w:rPr>
                <w:sz w:val="16"/>
                <w:szCs w:val="16"/>
              </w:rPr>
              <w:t>Is able to present and structure information in different ways.</w:t>
            </w:r>
          </w:p>
        </w:tc>
        <w:tc>
          <w:tcPr>
            <w:tcW w:w="2126" w:type="dxa"/>
            <w:gridSpan w:val="3"/>
            <w:tcMar/>
          </w:tcPr>
          <w:p w:rsidRPr="004B3A98" w:rsidR="00B90C34" w:rsidRDefault="00B90C34" w14:paraId="12FB7B45" w14:textId="5930F2CF">
            <w:pPr>
              <w:rPr>
                <w:sz w:val="16"/>
                <w:szCs w:val="16"/>
              </w:rPr>
            </w:pPr>
            <w:r w:rsidRPr="00B90C34">
              <w:rPr>
                <w:sz w:val="16"/>
                <w:szCs w:val="16"/>
              </w:rPr>
              <w:t>Presents information in a structured way and is able to use specific vocabulary.</w:t>
            </w:r>
          </w:p>
        </w:tc>
        <w:tc>
          <w:tcPr>
            <w:tcW w:w="2126" w:type="dxa"/>
            <w:tcMar/>
          </w:tcPr>
          <w:p w:rsidRPr="004B3A98" w:rsidR="00B90C34" w:rsidRDefault="00B90C34" w14:paraId="54B4CD3F" w14:textId="61031A10">
            <w:pPr>
              <w:rPr>
                <w:sz w:val="16"/>
                <w:szCs w:val="16"/>
              </w:rPr>
            </w:pPr>
            <w:r w:rsidRPr="00B90C34">
              <w:rPr>
                <w:sz w:val="16"/>
                <w:szCs w:val="16"/>
              </w:rPr>
              <w:t>Is able to present information clearly using an introduction, relevant ideas and a conclusion. Vocabulary is well-chosen and specific.</w:t>
            </w:r>
          </w:p>
        </w:tc>
        <w:tc>
          <w:tcPr>
            <w:tcW w:w="2552" w:type="dxa"/>
            <w:tcMar/>
          </w:tcPr>
          <w:p w:rsidRPr="004B3A98" w:rsidR="00B90C34" w:rsidRDefault="00B90C34" w14:paraId="3732D928" w14:textId="3E610004">
            <w:pPr>
              <w:rPr>
                <w:sz w:val="16"/>
                <w:szCs w:val="16"/>
              </w:rPr>
            </w:pPr>
            <w:r w:rsidRPr="00B90C34">
              <w:rPr>
                <w:sz w:val="16"/>
                <w:szCs w:val="16"/>
              </w:rPr>
              <w:t>Can confidently vary grammar and vocabulary to suit the audience, purpose and/or context.</w:t>
            </w:r>
          </w:p>
        </w:tc>
      </w:tr>
    </w:tbl>
    <w:p w:rsidR="00172008" w:rsidRDefault="00172008" w14:paraId="5CDA3286" w14:textId="77777777"/>
    <w:sectPr w:rsidR="00172008" w:rsidSect="008E68DB">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98"/>
    <w:rsid w:val="00050003"/>
    <w:rsid w:val="000F5D2C"/>
    <w:rsid w:val="00104DA9"/>
    <w:rsid w:val="00136909"/>
    <w:rsid w:val="00172008"/>
    <w:rsid w:val="001D0463"/>
    <w:rsid w:val="001F22CD"/>
    <w:rsid w:val="002D21FA"/>
    <w:rsid w:val="003573B0"/>
    <w:rsid w:val="00377C65"/>
    <w:rsid w:val="004B3A98"/>
    <w:rsid w:val="0064233E"/>
    <w:rsid w:val="007273C2"/>
    <w:rsid w:val="00761955"/>
    <w:rsid w:val="00776518"/>
    <w:rsid w:val="008518CA"/>
    <w:rsid w:val="00896F87"/>
    <w:rsid w:val="008974D3"/>
    <w:rsid w:val="008E68DB"/>
    <w:rsid w:val="00A62C6C"/>
    <w:rsid w:val="00AF7736"/>
    <w:rsid w:val="00B70899"/>
    <w:rsid w:val="00B90C34"/>
    <w:rsid w:val="00C81697"/>
    <w:rsid w:val="00C817A9"/>
    <w:rsid w:val="00DB3FD8"/>
    <w:rsid w:val="00E0292F"/>
    <w:rsid w:val="00EE6840"/>
    <w:rsid w:val="00F42B4A"/>
    <w:rsid w:val="00FC1922"/>
    <w:rsid w:val="2E9C1A52"/>
    <w:rsid w:val="3EDED6F7"/>
    <w:rsid w:val="5A03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8CBD"/>
  <w15:chartTrackingRefBased/>
  <w15:docId w15:val="{7BE28307-1409-4528-9758-AEA649E8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B3A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76901">
      <w:bodyDiv w:val="1"/>
      <w:marLeft w:val="0"/>
      <w:marRight w:val="0"/>
      <w:marTop w:val="0"/>
      <w:marBottom w:val="0"/>
      <w:divBdr>
        <w:top w:val="none" w:sz="0" w:space="0" w:color="auto"/>
        <w:left w:val="none" w:sz="0" w:space="0" w:color="auto"/>
        <w:bottom w:val="none" w:sz="0" w:space="0" w:color="auto"/>
        <w:right w:val="none" w:sz="0" w:space="0" w:color="auto"/>
      </w:divBdr>
      <w:divsChild>
        <w:div w:id="1802767567">
          <w:marLeft w:val="0"/>
          <w:marRight w:val="0"/>
          <w:marTop w:val="0"/>
          <w:marBottom w:val="0"/>
          <w:divBdr>
            <w:top w:val="none" w:sz="0" w:space="0" w:color="auto"/>
            <w:left w:val="none" w:sz="0" w:space="0" w:color="auto"/>
            <w:bottom w:val="none" w:sz="0" w:space="0" w:color="auto"/>
            <w:right w:val="none" w:sz="0" w:space="0" w:color="auto"/>
          </w:divBdr>
        </w:div>
        <w:div w:id="177775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F8F94-198A-46BB-96D4-91CEF00F89DC}"/>
</file>

<file path=customXml/itemProps2.xml><?xml version="1.0" encoding="utf-8"?>
<ds:datastoreItem xmlns:ds="http://schemas.openxmlformats.org/officeDocument/2006/customXml" ds:itemID="{BD62C720-3E47-4125-B2A4-5522A280E2C5}"/>
</file>

<file path=customXml/itemProps3.xml><?xml version="1.0" encoding="utf-8"?>
<ds:datastoreItem xmlns:ds="http://schemas.openxmlformats.org/officeDocument/2006/customXml" ds:itemID="{53E3B031-E7CE-44C7-BA01-72E60C605C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Roberts2, Sarah High Ercall Pri (H)</dc:creator>
  <keywords/>
  <dc:description/>
  <lastModifiedBy>lingham, gemma</lastModifiedBy>
  <revision>25</revision>
  <dcterms:created xsi:type="dcterms:W3CDTF">2021-10-27T11:54:00.0000000Z</dcterms:created>
  <dcterms:modified xsi:type="dcterms:W3CDTF">2022-03-23T16:04:43.6706013Z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